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BC" w:rsidRPr="006B31CC" w:rsidRDefault="006B31CC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6B31CC">
        <w:rPr>
          <w:rFonts w:ascii="Arial" w:hAnsi="Arial" w:cs="Arial"/>
          <w:b/>
          <w:sz w:val="24"/>
          <w:szCs w:val="20"/>
        </w:rPr>
        <w:t>KAS/FM/EXM/</w:t>
      </w:r>
      <w:r>
        <w:rPr>
          <w:rFonts w:ascii="Arial" w:hAnsi="Arial" w:cs="Arial"/>
          <w:b/>
          <w:sz w:val="24"/>
          <w:szCs w:val="20"/>
        </w:rPr>
        <w:t>131</w:t>
      </w:r>
    </w:p>
    <w:p w:rsidR="002A06BC" w:rsidRPr="00EB0837" w:rsidRDefault="004B0B62" w:rsidP="004B0B62">
      <w:pPr>
        <w:jc w:val="center"/>
        <w:rPr>
          <w:rFonts w:ascii="Arial" w:hAnsi="Arial" w:cs="Arial"/>
          <w:sz w:val="24"/>
          <w:szCs w:val="20"/>
        </w:rPr>
      </w:pPr>
      <w:r w:rsidRPr="001D4E5A">
        <w:rPr>
          <w:rFonts w:cs="Arial"/>
          <w:b/>
          <w:noProof/>
          <w:sz w:val="44"/>
          <w:szCs w:val="44"/>
        </w:rPr>
        <w:drawing>
          <wp:inline distT="0" distB="0" distL="0" distR="0">
            <wp:extent cx="74295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D5" w:rsidRPr="00EB0837" w:rsidRDefault="002A06BC" w:rsidP="00574C65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EB0837">
        <w:rPr>
          <w:rFonts w:ascii="Arial" w:hAnsi="Arial" w:cs="Arial"/>
          <w:b/>
          <w:sz w:val="28"/>
          <w:szCs w:val="20"/>
          <w:u w:val="single"/>
        </w:rPr>
        <w:t xml:space="preserve">TEMPLATE </w:t>
      </w:r>
      <w:r w:rsidR="00AF5CCD" w:rsidRPr="00EB0837">
        <w:rPr>
          <w:rFonts w:ascii="Arial" w:hAnsi="Arial" w:cs="Arial"/>
          <w:b/>
          <w:sz w:val="28"/>
          <w:szCs w:val="20"/>
          <w:u w:val="single"/>
        </w:rPr>
        <w:t>FOR SUBMISSION OF EVIDENCE ON PRACTICAL EXPERIENCE REQUIREMENT</w:t>
      </w:r>
    </w:p>
    <w:p w:rsidR="00141F0F" w:rsidRPr="00EB0837" w:rsidRDefault="00141F0F" w:rsidP="00141F0F">
      <w:pPr>
        <w:spacing w:after="0" w:line="240" w:lineRule="auto"/>
        <w:rPr>
          <w:rFonts w:ascii="Arial" w:hAnsi="Arial" w:cs="Arial"/>
          <w:b/>
          <w:sz w:val="28"/>
          <w:szCs w:val="20"/>
          <w:u w:val="single"/>
        </w:rPr>
      </w:pPr>
    </w:p>
    <w:p w:rsidR="00AF5CCD" w:rsidRPr="00A013B2" w:rsidRDefault="00574C65" w:rsidP="00141F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13B2">
        <w:rPr>
          <w:rFonts w:ascii="Arial" w:hAnsi="Arial" w:cs="Arial"/>
          <w:b/>
          <w:sz w:val="24"/>
          <w:szCs w:val="24"/>
        </w:rPr>
        <w:t xml:space="preserve">To be </w:t>
      </w:r>
      <w:r w:rsidR="002A6302" w:rsidRPr="00A013B2">
        <w:rPr>
          <w:rFonts w:ascii="Arial" w:hAnsi="Arial" w:cs="Arial"/>
          <w:b/>
          <w:sz w:val="24"/>
          <w:szCs w:val="24"/>
        </w:rPr>
        <w:t>c</w:t>
      </w:r>
      <w:r w:rsidRPr="00A013B2">
        <w:rPr>
          <w:rFonts w:ascii="Arial" w:hAnsi="Arial" w:cs="Arial"/>
          <w:b/>
          <w:sz w:val="24"/>
          <w:szCs w:val="24"/>
        </w:rPr>
        <w:t xml:space="preserve">ompleted by CPA </w:t>
      </w:r>
      <w:r w:rsidRPr="002C2391">
        <w:rPr>
          <w:rFonts w:ascii="Arial" w:hAnsi="Arial" w:cs="Arial"/>
          <w:b/>
          <w:sz w:val="24"/>
          <w:szCs w:val="24"/>
        </w:rPr>
        <w:t>Advanced</w:t>
      </w:r>
      <w:r w:rsidRPr="00A013B2">
        <w:rPr>
          <w:rFonts w:ascii="Arial" w:hAnsi="Arial" w:cs="Arial"/>
          <w:b/>
          <w:sz w:val="24"/>
          <w:szCs w:val="24"/>
        </w:rPr>
        <w:t xml:space="preserve"> Level finalists who have passed the Business Data Analytics (BDA) </w:t>
      </w:r>
      <w:r w:rsidR="00A013B2" w:rsidRPr="00A013B2">
        <w:rPr>
          <w:rFonts w:ascii="Arial" w:hAnsi="Arial" w:cs="Arial"/>
          <w:b/>
          <w:sz w:val="24"/>
          <w:szCs w:val="24"/>
        </w:rPr>
        <w:t xml:space="preserve">Practical </w:t>
      </w:r>
      <w:r w:rsidRPr="00A013B2">
        <w:rPr>
          <w:rFonts w:ascii="Arial" w:hAnsi="Arial" w:cs="Arial"/>
          <w:b/>
          <w:sz w:val="24"/>
          <w:szCs w:val="24"/>
        </w:rPr>
        <w:t>Paper</w:t>
      </w:r>
    </w:p>
    <w:p w:rsidR="007005E4" w:rsidRPr="00A013B2" w:rsidRDefault="007005E4" w:rsidP="00AF5CCD">
      <w:pPr>
        <w:spacing w:after="0" w:line="240" w:lineRule="auto"/>
        <w:ind w:left="860"/>
        <w:rPr>
          <w:rFonts w:ascii="Arial" w:hAnsi="Arial" w:cs="Arial"/>
          <w:b/>
          <w:sz w:val="24"/>
          <w:szCs w:val="24"/>
        </w:rPr>
      </w:pPr>
    </w:p>
    <w:p w:rsidR="007005E4" w:rsidRPr="006B31CC" w:rsidRDefault="007005E4" w:rsidP="00574C6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31CC">
        <w:rPr>
          <w:rFonts w:ascii="Arial" w:hAnsi="Arial" w:cs="Arial"/>
          <w:b/>
          <w:sz w:val="24"/>
          <w:szCs w:val="24"/>
          <w:u w:val="single"/>
        </w:rPr>
        <w:t>GUIDING NOTES</w:t>
      </w:r>
    </w:p>
    <w:p w:rsidR="00574C65" w:rsidRPr="00EB0837" w:rsidRDefault="00574C65" w:rsidP="00574C65">
      <w:pPr>
        <w:spacing w:after="0" w:line="240" w:lineRule="auto"/>
        <w:rPr>
          <w:rFonts w:ascii="Arial" w:hAnsi="Arial" w:cs="Arial"/>
          <w:b/>
          <w:sz w:val="28"/>
          <w:szCs w:val="20"/>
          <w:u w:val="single"/>
        </w:rPr>
      </w:pPr>
    </w:p>
    <w:p w:rsidR="007005E4" w:rsidRPr="00EB0837" w:rsidRDefault="00594230" w:rsidP="00574C65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After passing the</w:t>
      </w:r>
      <w:r w:rsidR="00703730">
        <w:rPr>
          <w:rFonts w:ascii="Arial" w:hAnsi="Arial" w:cs="Arial"/>
          <w:sz w:val="24"/>
          <w:szCs w:val="20"/>
        </w:rPr>
        <w:t xml:space="preserve"> practical</w:t>
      </w:r>
      <w:r>
        <w:rPr>
          <w:rFonts w:ascii="Arial" w:hAnsi="Arial" w:cs="Arial"/>
          <w:sz w:val="24"/>
          <w:szCs w:val="20"/>
        </w:rPr>
        <w:t xml:space="preserve"> Business Data Analytics paper, o</w:t>
      </w:r>
      <w:r w:rsidR="007005E4" w:rsidRPr="00EB0837">
        <w:rPr>
          <w:rFonts w:ascii="Arial" w:hAnsi="Arial" w:cs="Arial"/>
          <w:sz w:val="24"/>
          <w:szCs w:val="20"/>
        </w:rPr>
        <w:t xml:space="preserve">ne is required to possess at least one (1) year relevant practical experience and attend workshops on ethics in order to be awarded the final </w:t>
      </w:r>
      <w:r w:rsidR="00703730">
        <w:rPr>
          <w:rFonts w:ascii="Arial" w:hAnsi="Arial" w:cs="Arial"/>
          <w:sz w:val="24"/>
          <w:szCs w:val="20"/>
        </w:rPr>
        <w:t xml:space="preserve">CPA </w:t>
      </w:r>
      <w:r w:rsidR="007005E4" w:rsidRPr="00EB0837">
        <w:rPr>
          <w:rFonts w:ascii="Arial" w:hAnsi="Arial" w:cs="Arial"/>
          <w:sz w:val="24"/>
          <w:szCs w:val="20"/>
        </w:rPr>
        <w:t>certificate.</w:t>
      </w:r>
    </w:p>
    <w:p w:rsidR="007005E4" w:rsidRPr="00EB0837" w:rsidRDefault="007005E4" w:rsidP="00574C65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 w:rsidRPr="00EB0837">
        <w:rPr>
          <w:rFonts w:ascii="Arial" w:hAnsi="Arial" w:cs="Arial"/>
          <w:sz w:val="24"/>
          <w:szCs w:val="20"/>
        </w:rPr>
        <w:t xml:space="preserve">CPA finalists </w:t>
      </w:r>
      <w:r w:rsidR="002A6302" w:rsidRPr="00EB0837">
        <w:rPr>
          <w:rFonts w:ascii="Arial" w:hAnsi="Arial" w:cs="Arial"/>
          <w:sz w:val="24"/>
          <w:szCs w:val="20"/>
        </w:rPr>
        <w:t>who are unable to obtain</w:t>
      </w:r>
      <w:r w:rsidRPr="00EB0837">
        <w:rPr>
          <w:rFonts w:ascii="Arial" w:hAnsi="Arial" w:cs="Arial"/>
          <w:sz w:val="24"/>
          <w:szCs w:val="20"/>
        </w:rPr>
        <w:t xml:space="preserve"> relevant work experience will be required to attend work simulation workshops.</w:t>
      </w:r>
    </w:p>
    <w:p w:rsidR="007005E4" w:rsidRPr="00371BF4" w:rsidRDefault="007005E4" w:rsidP="00574C65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sz w:val="24"/>
          <w:szCs w:val="20"/>
        </w:rPr>
        <w:t>The details on the nature of experience and workshops are available on the Kasneb website under “</w:t>
      </w:r>
      <w:r w:rsidRPr="00371BF4">
        <w:rPr>
          <w:rFonts w:ascii="Arial" w:hAnsi="Arial" w:cs="Arial"/>
          <w:b/>
          <w:sz w:val="24"/>
          <w:szCs w:val="20"/>
        </w:rPr>
        <w:t>Guidelines on Practical Experience and Workshops”.</w:t>
      </w:r>
    </w:p>
    <w:p w:rsidR="007005E4" w:rsidRPr="00EB0837" w:rsidRDefault="007005E4" w:rsidP="00574C65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 w:rsidRPr="00EB0837">
        <w:rPr>
          <w:rFonts w:ascii="Arial" w:hAnsi="Arial" w:cs="Arial"/>
          <w:sz w:val="24"/>
          <w:szCs w:val="20"/>
        </w:rPr>
        <w:t xml:space="preserve">Feedback will be provided to </w:t>
      </w:r>
      <w:r w:rsidR="00594230">
        <w:rPr>
          <w:rFonts w:ascii="Arial" w:hAnsi="Arial" w:cs="Arial"/>
          <w:sz w:val="24"/>
          <w:szCs w:val="20"/>
        </w:rPr>
        <w:t>applicants</w:t>
      </w:r>
      <w:r w:rsidRPr="00EB0837">
        <w:rPr>
          <w:rFonts w:ascii="Arial" w:hAnsi="Arial" w:cs="Arial"/>
          <w:sz w:val="24"/>
          <w:szCs w:val="20"/>
        </w:rPr>
        <w:t xml:space="preserve"> individually on the </w:t>
      </w:r>
      <w:r w:rsidR="00703730">
        <w:rPr>
          <w:rFonts w:ascii="Arial" w:hAnsi="Arial" w:cs="Arial"/>
          <w:sz w:val="24"/>
          <w:szCs w:val="20"/>
        </w:rPr>
        <w:t>outcome</w:t>
      </w:r>
      <w:r w:rsidRPr="00EB0837">
        <w:rPr>
          <w:rFonts w:ascii="Arial" w:hAnsi="Arial" w:cs="Arial"/>
          <w:sz w:val="24"/>
          <w:szCs w:val="20"/>
        </w:rPr>
        <w:t xml:space="preserve"> of the practical experience assessment.</w:t>
      </w:r>
    </w:p>
    <w:p w:rsidR="00B626F5" w:rsidRPr="00EB0837" w:rsidRDefault="00B626F5" w:rsidP="00574C65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 w:rsidRPr="00EB0837">
        <w:rPr>
          <w:rFonts w:ascii="Arial" w:hAnsi="Arial" w:cs="Arial"/>
          <w:sz w:val="24"/>
          <w:szCs w:val="20"/>
        </w:rPr>
        <w:t xml:space="preserve">Information </w:t>
      </w:r>
      <w:r w:rsidR="00E24B32" w:rsidRPr="00EB0837">
        <w:rPr>
          <w:rFonts w:ascii="Arial" w:hAnsi="Arial" w:cs="Arial"/>
          <w:sz w:val="24"/>
          <w:szCs w:val="20"/>
        </w:rPr>
        <w:t>submitt</w:t>
      </w:r>
      <w:r w:rsidRPr="00EB0837">
        <w:rPr>
          <w:rFonts w:ascii="Arial" w:hAnsi="Arial" w:cs="Arial"/>
          <w:sz w:val="24"/>
          <w:szCs w:val="20"/>
        </w:rPr>
        <w:t xml:space="preserve">ed </w:t>
      </w:r>
      <w:r w:rsidR="0083572E" w:rsidRPr="00EB0837">
        <w:rPr>
          <w:rFonts w:ascii="Arial" w:hAnsi="Arial" w:cs="Arial"/>
          <w:sz w:val="24"/>
          <w:szCs w:val="20"/>
        </w:rPr>
        <w:t xml:space="preserve">by the </w:t>
      </w:r>
      <w:r w:rsidR="00594230">
        <w:rPr>
          <w:rFonts w:ascii="Arial" w:hAnsi="Arial" w:cs="Arial"/>
          <w:sz w:val="24"/>
          <w:szCs w:val="20"/>
        </w:rPr>
        <w:t>applicants</w:t>
      </w:r>
      <w:r w:rsidR="0083572E" w:rsidRPr="00EB0837">
        <w:rPr>
          <w:rFonts w:ascii="Arial" w:hAnsi="Arial" w:cs="Arial"/>
          <w:sz w:val="24"/>
          <w:szCs w:val="20"/>
        </w:rPr>
        <w:t xml:space="preserve"> </w:t>
      </w:r>
      <w:r w:rsidRPr="00EB0837">
        <w:rPr>
          <w:rFonts w:ascii="Arial" w:hAnsi="Arial" w:cs="Arial"/>
          <w:sz w:val="24"/>
          <w:szCs w:val="20"/>
        </w:rPr>
        <w:t xml:space="preserve">will be independently verified. Kasneb reserves the right to require any </w:t>
      </w:r>
      <w:r w:rsidR="00594230">
        <w:rPr>
          <w:rFonts w:ascii="Arial" w:hAnsi="Arial" w:cs="Arial"/>
          <w:sz w:val="24"/>
          <w:szCs w:val="20"/>
        </w:rPr>
        <w:t>applicant</w:t>
      </w:r>
      <w:r w:rsidRPr="00EB0837">
        <w:rPr>
          <w:rFonts w:ascii="Arial" w:hAnsi="Arial" w:cs="Arial"/>
          <w:sz w:val="24"/>
          <w:szCs w:val="20"/>
        </w:rPr>
        <w:t xml:space="preserve"> to present themselves physically as part of this </w:t>
      </w:r>
      <w:r w:rsidR="00574C65" w:rsidRPr="00EB0837">
        <w:rPr>
          <w:rFonts w:ascii="Arial" w:hAnsi="Arial" w:cs="Arial"/>
          <w:sz w:val="24"/>
          <w:szCs w:val="20"/>
        </w:rPr>
        <w:t>verification</w:t>
      </w:r>
      <w:r w:rsidRPr="00EB0837">
        <w:rPr>
          <w:rFonts w:ascii="Arial" w:hAnsi="Arial" w:cs="Arial"/>
          <w:sz w:val="24"/>
          <w:szCs w:val="20"/>
        </w:rPr>
        <w:t xml:space="preserve"> process.</w:t>
      </w:r>
    </w:p>
    <w:p w:rsidR="008956B1" w:rsidRPr="002D6E15" w:rsidRDefault="008956B1" w:rsidP="008956B1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The form sh</w:t>
      </w:r>
      <w:r w:rsidR="00594230">
        <w:rPr>
          <w:rFonts w:ascii="Arial" w:hAnsi="Arial" w:cs="Arial"/>
          <w:sz w:val="24"/>
          <w:szCs w:val="20"/>
        </w:rPr>
        <w:t>all</w:t>
      </w:r>
      <w:r>
        <w:rPr>
          <w:rFonts w:ascii="Arial" w:hAnsi="Arial" w:cs="Arial"/>
          <w:sz w:val="24"/>
          <w:szCs w:val="20"/>
        </w:rPr>
        <w:t xml:space="preserve"> be completed and signed off by the </w:t>
      </w:r>
      <w:r w:rsidR="00594230">
        <w:rPr>
          <w:rFonts w:ascii="Arial" w:hAnsi="Arial" w:cs="Arial"/>
          <w:sz w:val="24"/>
          <w:szCs w:val="20"/>
        </w:rPr>
        <w:t xml:space="preserve">applicant. Employer(s) shall be required to verify the information provided in the form. </w:t>
      </w:r>
      <w:r>
        <w:rPr>
          <w:rFonts w:ascii="Arial" w:hAnsi="Arial" w:cs="Arial"/>
          <w:sz w:val="24"/>
          <w:szCs w:val="20"/>
        </w:rPr>
        <w:t>Thereafter</w:t>
      </w:r>
      <w:r w:rsidR="002D6E15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the </w:t>
      </w:r>
      <w:r w:rsidR="00594230">
        <w:rPr>
          <w:rFonts w:ascii="Arial" w:hAnsi="Arial" w:cs="Arial"/>
          <w:sz w:val="24"/>
          <w:szCs w:val="20"/>
        </w:rPr>
        <w:t>applicant sh</w:t>
      </w:r>
      <w:r w:rsidR="00703730">
        <w:rPr>
          <w:rFonts w:ascii="Arial" w:hAnsi="Arial" w:cs="Arial"/>
          <w:sz w:val="24"/>
          <w:szCs w:val="20"/>
        </w:rPr>
        <w:t>all</w:t>
      </w:r>
      <w:r w:rsidR="00594230">
        <w:rPr>
          <w:rFonts w:ascii="Arial" w:hAnsi="Arial" w:cs="Arial"/>
          <w:sz w:val="24"/>
          <w:szCs w:val="20"/>
        </w:rPr>
        <w:t xml:space="preserve"> scan the </w:t>
      </w:r>
      <w:r>
        <w:rPr>
          <w:rFonts w:ascii="Arial" w:hAnsi="Arial" w:cs="Arial"/>
          <w:sz w:val="24"/>
          <w:szCs w:val="20"/>
        </w:rPr>
        <w:t xml:space="preserve">form </w:t>
      </w:r>
      <w:r w:rsidR="00594230">
        <w:rPr>
          <w:rFonts w:ascii="Arial" w:hAnsi="Arial" w:cs="Arial"/>
          <w:sz w:val="24"/>
          <w:szCs w:val="20"/>
        </w:rPr>
        <w:t xml:space="preserve">and </w:t>
      </w:r>
      <w:r w:rsidR="00594230" w:rsidRPr="002C2391">
        <w:rPr>
          <w:rFonts w:ascii="Arial" w:hAnsi="Arial" w:cs="Arial"/>
          <w:b/>
          <w:sz w:val="24"/>
          <w:szCs w:val="20"/>
        </w:rPr>
        <w:t>u</w:t>
      </w:r>
      <w:r w:rsidRPr="002C2391">
        <w:rPr>
          <w:rFonts w:ascii="Arial" w:hAnsi="Arial" w:cs="Arial"/>
          <w:b/>
          <w:sz w:val="24"/>
          <w:szCs w:val="20"/>
        </w:rPr>
        <w:t>pload</w:t>
      </w:r>
      <w:r w:rsidR="00594230" w:rsidRPr="002C2391">
        <w:rPr>
          <w:rFonts w:ascii="Arial" w:hAnsi="Arial" w:cs="Arial"/>
          <w:b/>
          <w:sz w:val="24"/>
          <w:szCs w:val="20"/>
        </w:rPr>
        <w:t xml:space="preserve"> it</w:t>
      </w:r>
      <w:r w:rsidRPr="002C2391">
        <w:rPr>
          <w:rFonts w:ascii="Arial" w:hAnsi="Arial" w:cs="Arial"/>
          <w:b/>
          <w:sz w:val="24"/>
          <w:szCs w:val="20"/>
        </w:rPr>
        <w:t xml:space="preserve"> on the</w:t>
      </w:r>
      <w:r w:rsidR="00594230" w:rsidRPr="002C2391">
        <w:rPr>
          <w:rFonts w:ascii="Arial" w:hAnsi="Arial" w:cs="Arial"/>
          <w:b/>
          <w:sz w:val="24"/>
          <w:szCs w:val="20"/>
        </w:rPr>
        <w:t>ir</w:t>
      </w:r>
      <w:r w:rsidRPr="002C2391">
        <w:rPr>
          <w:rFonts w:ascii="Arial" w:hAnsi="Arial" w:cs="Arial"/>
          <w:b/>
          <w:sz w:val="24"/>
          <w:szCs w:val="20"/>
        </w:rPr>
        <w:t xml:space="preserve"> students’ portal</w:t>
      </w:r>
      <w:r>
        <w:rPr>
          <w:rFonts w:ascii="Arial" w:hAnsi="Arial" w:cs="Arial"/>
          <w:sz w:val="24"/>
          <w:szCs w:val="20"/>
        </w:rPr>
        <w:t>. The original (hard copy)</w:t>
      </w:r>
      <w:r w:rsidR="00594230">
        <w:rPr>
          <w:rFonts w:ascii="Arial" w:hAnsi="Arial" w:cs="Arial"/>
          <w:sz w:val="24"/>
          <w:szCs w:val="20"/>
        </w:rPr>
        <w:t>, stamped form</w:t>
      </w:r>
      <w:r>
        <w:rPr>
          <w:rFonts w:ascii="Arial" w:hAnsi="Arial" w:cs="Arial"/>
          <w:sz w:val="24"/>
          <w:szCs w:val="20"/>
        </w:rPr>
        <w:t xml:space="preserve"> should then be delivered by hand or post to Kasneb </w:t>
      </w:r>
      <w:r w:rsidR="00594230">
        <w:rPr>
          <w:rFonts w:ascii="Arial" w:hAnsi="Arial" w:cs="Arial"/>
          <w:sz w:val="24"/>
          <w:szCs w:val="20"/>
        </w:rPr>
        <w:t>in</w:t>
      </w:r>
      <w:r>
        <w:rPr>
          <w:rFonts w:ascii="Arial" w:hAnsi="Arial" w:cs="Arial"/>
          <w:sz w:val="24"/>
          <w:szCs w:val="20"/>
        </w:rPr>
        <w:t xml:space="preserve"> a sealed envelope clearly marked </w:t>
      </w:r>
      <w:r w:rsidRPr="008956B1">
        <w:rPr>
          <w:rFonts w:ascii="Arial" w:hAnsi="Arial" w:cs="Arial"/>
          <w:b/>
          <w:sz w:val="24"/>
          <w:szCs w:val="20"/>
        </w:rPr>
        <w:t>“</w:t>
      </w:r>
      <w:r>
        <w:rPr>
          <w:rFonts w:ascii="Arial" w:hAnsi="Arial" w:cs="Arial"/>
          <w:b/>
          <w:sz w:val="24"/>
          <w:szCs w:val="20"/>
        </w:rPr>
        <w:t xml:space="preserve">Confidential: </w:t>
      </w:r>
      <w:r w:rsidRPr="008956B1">
        <w:rPr>
          <w:rFonts w:ascii="Arial" w:hAnsi="Arial" w:cs="Arial"/>
          <w:b/>
          <w:sz w:val="24"/>
          <w:szCs w:val="20"/>
        </w:rPr>
        <w:t>Submission of Practical Experience Requirement”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8956B1">
        <w:rPr>
          <w:rFonts w:ascii="Arial" w:hAnsi="Arial" w:cs="Arial"/>
          <w:sz w:val="24"/>
          <w:szCs w:val="20"/>
        </w:rPr>
        <w:t>and addressed to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8956B1">
        <w:rPr>
          <w:rFonts w:ascii="Arial" w:hAnsi="Arial" w:cs="Arial"/>
          <w:sz w:val="24"/>
          <w:szCs w:val="20"/>
        </w:rPr>
        <w:t xml:space="preserve">the </w:t>
      </w:r>
      <w:r>
        <w:rPr>
          <w:rFonts w:ascii="Arial" w:hAnsi="Arial" w:cs="Arial"/>
          <w:b/>
          <w:sz w:val="24"/>
          <w:szCs w:val="20"/>
        </w:rPr>
        <w:t>Secretary/Chief Executive Officer, KASNEB, P.O. Box 41362-00100 Nairobi.</w:t>
      </w:r>
      <w:r w:rsidR="002D6E15">
        <w:rPr>
          <w:rFonts w:ascii="Arial" w:hAnsi="Arial" w:cs="Arial"/>
          <w:b/>
          <w:sz w:val="24"/>
          <w:szCs w:val="20"/>
        </w:rPr>
        <w:t xml:space="preserve"> </w:t>
      </w:r>
      <w:r w:rsidR="00A013B2" w:rsidRPr="00A013B2">
        <w:rPr>
          <w:rFonts w:ascii="Arial" w:hAnsi="Arial" w:cs="Arial"/>
          <w:sz w:val="24"/>
          <w:szCs w:val="20"/>
        </w:rPr>
        <w:t>Candidates are advised to attach a</w:t>
      </w:r>
      <w:r w:rsidR="002D6E15" w:rsidRPr="00A013B2">
        <w:rPr>
          <w:rFonts w:ascii="Arial" w:hAnsi="Arial" w:cs="Arial"/>
          <w:sz w:val="24"/>
          <w:szCs w:val="20"/>
        </w:rPr>
        <w:t>ny</w:t>
      </w:r>
      <w:r w:rsidR="002D6E15" w:rsidRPr="002D6E15">
        <w:rPr>
          <w:rFonts w:ascii="Arial" w:hAnsi="Arial" w:cs="Arial"/>
          <w:sz w:val="24"/>
          <w:szCs w:val="20"/>
        </w:rPr>
        <w:t xml:space="preserve"> additional testimonials including </w:t>
      </w:r>
      <w:r w:rsidR="002D6E15">
        <w:rPr>
          <w:rFonts w:ascii="Arial" w:hAnsi="Arial" w:cs="Arial"/>
          <w:sz w:val="24"/>
          <w:szCs w:val="20"/>
        </w:rPr>
        <w:t xml:space="preserve">letters of </w:t>
      </w:r>
      <w:r w:rsidR="002D6E15" w:rsidRPr="002D6E15">
        <w:rPr>
          <w:rFonts w:ascii="Arial" w:hAnsi="Arial" w:cs="Arial"/>
          <w:sz w:val="24"/>
          <w:szCs w:val="20"/>
        </w:rPr>
        <w:t>appointment</w:t>
      </w:r>
      <w:r w:rsidR="00A013B2">
        <w:rPr>
          <w:rFonts w:ascii="Arial" w:hAnsi="Arial" w:cs="Arial"/>
          <w:sz w:val="24"/>
          <w:szCs w:val="20"/>
        </w:rPr>
        <w:t xml:space="preserve"> (or confidential employer’s declaration of appointment date, duties and responsibilities),</w:t>
      </w:r>
      <w:r w:rsidR="002D6E15">
        <w:rPr>
          <w:rFonts w:ascii="Arial" w:hAnsi="Arial" w:cs="Arial"/>
          <w:sz w:val="24"/>
          <w:szCs w:val="20"/>
        </w:rPr>
        <w:t xml:space="preserve"> deployment, </w:t>
      </w:r>
      <w:r w:rsidR="002D6E15" w:rsidRPr="002D6E15">
        <w:rPr>
          <w:rFonts w:ascii="Arial" w:hAnsi="Arial" w:cs="Arial"/>
          <w:sz w:val="24"/>
          <w:szCs w:val="20"/>
        </w:rPr>
        <w:t>commendation, recommendation</w:t>
      </w:r>
      <w:r w:rsidR="002D6E15">
        <w:rPr>
          <w:rFonts w:ascii="Arial" w:hAnsi="Arial" w:cs="Arial"/>
          <w:sz w:val="24"/>
          <w:szCs w:val="20"/>
        </w:rPr>
        <w:t>, promotion</w:t>
      </w:r>
      <w:r w:rsidR="002D6E15" w:rsidRPr="002D6E15">
        <w:rPr>
          <w:rFonts w:ascii="Arial" w:hAnsi="Arial" w:cs="Arial"/>
          <w:sz w:val="24"/>
          <w:szCs w:val="20"/>
        </w:rPr>
        <w:t xml:space="preserve"> and </w:t>
      </w:r>
      <w:r w:rsidR="00A013B2">
        <w:rPr>
          <w:rFonts w:ascii="Arial" w:hAnsi="Arial" w:cs="Arial"/>
          <w:sz w:val="24"/>
          <w:szCs w:val="20"/>
        </w:rPr>
        <w:t xml:space="preserve">any other </w:t>
      </w:r>
      <w:r w:rsidR="002D6E15" w:rsidRPr="002D6E15">
        <w:rPr>
          <w:rFonts w:ascii="Arial" w:hAnsi="Arial" w:cs="Arial"/>
          <w:sz w:val="24"/>
          <w:szCs w:val="20"/>
        </w:rPr>
        <w:t>rel</w:t>
      </w:r>
      <w:r w:rsidR="00A013B2">
        <w:rPr>
          <w:rFonts w:ascii="Arial" w:hAnsi="Arial" w:cs="Arial"/>
          <w:sz w:val="24"/>
          <w:szCs w:val="20"/>
        </w:rPr>
        <w:t>evant</w:t>
      </w:r>
      <w:r w:rsidR="002D6E15" w:rsidRPr="002D6E15">
        <w:rPr>
          <w:rFonts w:ascii="Arial" w:hAnsi="Arial" w:cs="Arial"/>
          <w:sz w:val="24"/>
          <w:szCs w:val="20"/>
        </w:rPr>
        <w:t xml:space="preserve"> evidence</w:t>
      </w:r>
      <w:r w:rsidR="00A013B2">
        <w:rPr>
          <w:rFonts w:ascii="Arial" w:hAnsi="Arial" w:cs="Arial"/>
          <w:sz w:val="24"/>
          <w:szCs w:val="20"/>
        </w:rPr>
        <w:t>.</w:t>
      </w:r>
    </w:p>
    <w:p w:rsidR="00594230" w:rsidRPr="006B31CC" w:rsidRDefault="00594230" w:rsidP="008956B1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 w:rsidRPr="00594230">
        <w:rPr>
          <w:rFonts w:ascii="Arial" w:hAnsi="Arial" w:cs="Arial"/>
          <w:sz w:val="24"/>
          <w:szCs w:val="20"/>
        </w:rPr>
        <w:t>Applicants shall ensure that the form is complete and accurate before submission. Incomplete or erroneous forms sha</w:t>
      </w:r>
      <w:r w:rsidR="00703730">
        <w:rPr>
          <w:rFonts w:ascii="Arial" w:hAnsi="Arial" w:cs="Arial"/>
          <w:sz w:val="24"/>
          <w:szCs w:val="20"/>
        </w:rPr>
        <w:t>ll be returned to the applicant</w:t>
      </w:r>
      <w:r w:rsidR="006B31CC">
        <w:rPr>
          <w:rFonts w:ascii="Arial" w:hAnsi="Arial" w:cs="Arial"/>
          <w:b/>
          <w:sz w:val="24"/>
          <w:szCs w:val="20"/>
        </w:rPr>
        <w:t xml:space="preserve"> </w:t>
      </w:r>
      <w:r w:rsidR="006B31CC" w:rsidRPr="006B31CC">
        <w:rPr>
          <w:rFonts w:ascii="Arial" w:hAnsi="Arial" w:cs="Arial"/>
          <w:sz w:val="24"/>
          <w:szCs w:val="20"/>
        </w:rPr>
        <w:t xml:space="preserve">at their </w:t>
      </w:r>
      <w:r w:rsidR="002D6E15">
        <w:rPr>
          <w:rFonts w:ascii="Arial" w:hAnsi="Arial" w:cs="Arial"/>
          <w:sz w:val="24"/>
          <w:szCs w:val="20"/>
        </w:rPr>
        <w:t xml:space="preserve">own </w:t>
      </w:r>
      <w:r w:rsidR="006B31CC" w:rsidRPr="006B31CC">
        <w:rPr>
          <w:rFonts w:ascii="Arial" w:hAnsi="Arial" w:cs="Arial"/>
          <w:sz w:val="24"/>
          <w:szCs w:val="20"/>
        </w:rPr>
        <w:t>cost.</w:t>
      </w:r>
    </w:p>
    <w:p w:rsidR="008956B1" w:rsidRDefault="008956B1" w:rsidP="008956B1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 w:rsidRPr="00395609">
        <w:rPr>
          <w:rFonts w:ascii="Arial" w:hAnsi="Arial" w:cs="Arial"/>
          <w:sz w:val="24"/>
          <w:szCs w:val="20"/>
        </w:rPr>
        <w:t xml:space="preserve">The deadline </w:t>
      </w:r>
      <w:r w:rsidR="00395609" w:rsidRPr="00395609">
        <w:rPr>
          <w:rFonts w:ascii="Arial" w:hAnsi="Arial" w:cs="Arial"/>
          <w:sz w:val="24"/>
          <w:szCs w:val="20"/>
        </w:rPr>
        <w:t xml:space="preserve">for the submission of the forms </w:t>
      </w:r>
      <w:r w:rsidR="002C2391">
        <w:rPr>
          <w:rFonts w:ascii="Arial" w:hAnsi="Arial" w:cs="Arial"/>
          <w:sz w:val="24"/>
          <w:szCs w:val="20"/>
        </w:rPr>
        <w:t xml:space="preserve">for the </w:t>
      </w:r>
      <w:r w:rsidR="001C7F80">
        <w:rPr>
          <w:rFonts w:ascii="Arial" w:hAnsi="Arial" w:cs="Arial"/>
          <w:b/>
          <w:sz w:val="24"/>
          <w:szCs w:val="20"/>
        </w:rPr>
        <w:t>December</w:t>
      </w:r>
      <w:r w:rsidR="002C2391" w:rsidRPr="00D115E4">
        <w:rPr>
          <w:rFonts w:ascii="Arial" w:hAnsi="Arial" w:cs="Arial"/>
          <w:b/>
          <w:sz w:val="24"/>
          <w:szCs w:val="20"/>
        </w:rPr>
        <w:t xml:space="preserve"> 202</w:t>
      </w:r>
      <w:r w:rsidR="00D115E4" w:rsidRPr="00D115E4">
        <w:rPr>
          <w:rFonts w:ascii="Arial" w:hAnsi="Arial" w:cs="Arial"/>
          <w:b/>
          <w:sz w:val="24"/>
          <w:szCs w:val="20"/>
        </w:rPr>
        <w:t>4</w:t>
      </w:r>
      <w:r w:rsidR="002C2391">
        <w:rPr>
          <w:rFonts w:ascii="Arial" w:hAnsi="Arial" w:cs="Arial"/>
          <w:sz w:val="24"/>
          <w:szCs w:val="20"/>
        </w:rPr>
        <w:t xml:space="preserve"> Cohort is </w:t>
      </w:r>
      <w:r w:rsidR="00D115E4">
        <w:rPr>
          <w:rFonts w:ascii="Arial" w:hAnsi="Arial" w:cs="Arial"/>
          <w:b/>
          <w:sz w:val="24"/>
          <w:szCs w:val="20"/>
        </w:rPr>
        <w:t>Friday</w:t>
      </w:r>
      <w:r w:rsidR="00CF3EF9" w:rsidRPr="00AF494A">
        <w:rPr>
          <w:rFonts w:ascii="Arial" w:hAnsi="Arial" w:cs="Arial"/>
          <w:b/>
          <w:sz w:val="24"/>
          <w:szCs w:val="20"/>
        </w:rPr>
        <w:t>,</w:t>
      </w:r>
      <w:r w:rsidR="00087C15" w:rsidRPr="00AF494A">
        <w:rPr>
          <w:rFonts w:ascii="Arial" w:hAnsi="Arial" w:cs="Arial"/>
          <w:b/>
          <w:sz w:val="24"/>
          <w:szCs w:val="20"/>
        </w:rPr>
        <w:t xml:space="preserve"> </w:t>
      </w:r>
      <w:r w:rsidR="009E11D5">
        <w:rPr>
          <w:rFonts w:ascii="Arial" w:hAnsi="Arial" w:cs="Arial"/>
          <w:b/>
          <w:sz w:val="24"/>
          <w:szCs w:val="20"/>
        </w:rPr>
        <w:t>1</w:t>
      </w:r>
      <w:r w:rsidR="001C7F80">
        <w:rPr>
          <w:rFonts w:ascii="Arial" w:hAnsi="Arial" w:cs="Arial"/>
          <w:b/>
          <w:sz w:val="24"/>
          <w:szCs w:val="20"/>
        </w:rPr>
        <w:t>4</w:t>
      </w:r>
      <w:r w:rsidR="00CF3EF9" w:rsidRPr="00AF494A">
        <w:rPr>
          <w:rFonts w:ascii="Arial" w:hAnsi="Arial" w:cs="Arial"/>
          <w:b/>
          <w:sz w:val="24"/>
          <w:szCs w:val="20"/>
        </w:rPr>
        <w:t xml:space="preserve"> </w:t>
      </w:r>
      <w:r w:rsidR="001C7F80">
        <w:rPr>
          <w:rFonts w:ascii="Arial" w:hAnsi="Arial" w:cs="Arial"/>
          <w:b/>
          <w:sz w:val="24"/>
          <w:szCs w:val="20"/>
        </w:rPr>
        <w:t>February</w:t>
      </w:r>
      <w:r w:rsidR="00CF3EF9" w:rsidRPr="00AF494A">
        <w:rPr>
          <w:rFonts w:ascii="Arial" w:hAnsi="Arial" w:cs="Arial"/>
          <w:b/>
          <w:sz w:val="24"/>
          <w:szCs w:val="20"/>
        </w:rPr>
        <w:t xml:space="preserve"> 202</w:t>
      </w:r>
      <w:r w:rsidR="001C7F80">
        <w:rPr>
          <w:rFonts w:ascii="Arial" w:hAnsi="Arial" w:cs="Arial"/>
          <w:b/>
          <w:sz w:val="24"/>
          <w:szCs w:val="20"/>
        </w:rPr>
        <w:t>5</w:t>
      </w:r>
      <w:r w:rsidR="00CF3EF9" w:rsidRPr="00AF494A">
        <w:rPr>
          <w:rFonts w:ascii="Arial" w:hAnsi="Arial" w:cs="Arial"/>
          <w:b/>
          <w:sz w:val="24"/>
          <w:szCs w:val="20"/>
        </w:rPr>
        <w:t>.</w:t>
      </w:r>
    </w:p>
    <w:p w:rsidR="000E4EE3" w:rsidRDefault="000E4EE3" w:rsidP="008956B1">
      <w:pPr>
        <w:pStyle w:val="ListParagraph"/>
        <w:numPr>
          <w:ilvl w:val="0"/>
          <w:numId w:val="23"/>
        </w:numPr>
        <w:spacing w:after="0" w:line="240" w:lineRule="auto"/>
        <w:ind w:hanging="108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The information filled </w:t>
      </w:r>
      <w:r w:rsidR="00594230">
        <w:rPr>
          <w:rFonts w:ascii="Arial" w:hAnsi="Arial" w:cs="Arial"/>
          <w:sz w:val="24"/>
          <w:szCs w:val="20"/>
        </w:rPr>
        <w:t xml:space="preserve">in </w:t>
      </w:r>
      <w:r>
        <w:rPr>
          <w:rFonts w:ascii="Arial" w:hAnsi="Arial" w:cs="Arial"/>
          <w:sz w:val="24"/>
          <w:szCs w:val="20"/>
        </w:rPr>
        <w:t>by the applicant should be typed using Arial Font, size 12 with single spacing.</w:t>
      </w:r>
    </w:p>
    <w:p w:rsidR="00594230" w:rsidRDefault="00594230" w:rsidP="00594230">
      <w:pPr>
        <w:pStyle w:val="ListParagraph"/>
        <w:numPr>
          <w:ilvl w:val="0"/>
          <w:numId w:val="23"/>
        </w:numPr>
        <w:ind w:hanging="1170"/>
        <w:rPr>
          <w:rFonts w:ascii="Arial" w:hAnsi="Arial" w:cs="Arial"/>
          <w:sz w:val="24"/>
          <w:szCs w:val="20"/>
        </w:rPr>
      </w:pPr>
      <w:r w:rsidRPr="00594230">
        <w:rPr>
          <w:rFonts w:ascii="Arial" w:hAnsi="Arial" w:cs="Arial"/>
          <w:sz w:val="24"/>
          <w:szCs w:val="20"/>
        </w:rPr>
        <w:t>All information received shall be treated with strict confidentiality.</w:t>
      </w:r>
    </w:p>
    <w:p w:rsidR="006B31CC" w:rsidRPr="00594230" w:rsidRDefault="006B31CC" w:rsidP="00594230">
      <w:pPr>
        <w:pStyle w:val="ListParagraph"/>
        <w:numPr>
          <w:ilvl w:val="0"/>
          <w:numId w:val="23"/>
        </w:numPr>
        <w:ind w:hanging="117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Applicants with less than one (1) year experience may opt to await and acquire the one-year experience, or attend the work simulation workshops.</w:t>
      </w:r>
      <w:bookmarkStart w:id="0" w:name="_GoBack"/>
      <w:bookmarkEnd w:id="0"/>
    </w:p>
    <w:p w:rsidR="00594230" w:rsidRPr="00594230" w:rsidRDefault="006B31CC" w:rsidP="00594230">
      <w:pPr>
        <w:pStyle w:val="ListParagraph"/>
        <w:numPr>
          <w:ilvl w:val="0"/>
          <w:numId w:val="23"/>
        </w:numPr>
        <w:ind w:hanging="117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Applicants</w:t>
      </w:r>
      <w:r w:rsidR="00594230" w:rsidRPr="00594230">
        <w:rPr>
          <w:rFonts w:ascii="Arial" w:hAnsi="Arial" w:cs="Arial"/>
          <w:sz w:val="24"/>
          <w:szCs w:val="20"/>
        </w:rPr>
        <w:t xml:space="preserve"> are reminded that submitting false information on practical experience constitutes a serious examination irregularity and offence punishable by law. Action will be taken as per the </w:t>
      </w:r>
      <w:proofErr w:type="spellStart"/>
      <w:r w:rsidR="00594230">
        <w:rPr>
          <w:rFonts w:ascii="Arial" w:hAnsi="Arial" w:cs="Arial"/>
          <w:sz w:val="24"/>
          <w:szCs w:val="20"/>
        </w:rPr>
        <w:t>Gazetted</w:t>
      </w:r>
      <w:proofErr w:type="spellEnd"/>
      <w:r w:rsidR="00594230">
        <w:rPr>
          <w:rFonts w:ascii="Arial" w:hAnsi="Arial" w:cs="Arial"/>
          <w:sz w:val="24"/>
          <w:szCs w:val="20"/>
        </w:rPr>
        <w:t xml:space="preserve"> </w:t>
      </w:r>
      <w:r w:rsidR="00703730">
        <w:rPr>
          <w:rFonts w:ascii="Arial" w:hAnsi="Arial" w:cs="Arial"/>
          <w:sz w:val="24"/>
          <w:szCs w:val="20"/>
        </w:rPr>
        <w:t xml:space="preserve">Kasneb </w:t>
      </w:r>
      <w:r w:rsidR="00594230" w:rsidRPr="00594230">
        <w:rPr>
          <w:rFonts w:ascii="Arial" w:hAnsi="Arial" w:cs="Arial"/>
          <w:sz w:val="24"/>
          <w:szCs w:val="20"/>
        </w:rPr>
        <w:t>Ex</w:t>
      </w:r>
      <w:r w:rsidR="00872DCD">
        <w:rPr>
          <w:rFonts w:ascii="Arial" w:hAnsi="Arial" w:cs="Arial"/>
          <w:sz w:val="24"/>
          <w:szCs w:val="20"/>
        </w:rPr>
        <w:t>amination Rules and Regulations (Legal Notice No. 152 of 2022).</w:t>
      </w:r>
    </w:p>
    <w:p w:rsidR="002A06BC" w:rsidRPr="00EB0837" w:rsidRDefault="00574C65" w:rsidP="00FB1AC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lastRenderedPageBreak/>
        <w:t>CANDIDATE</w:t>
      </w:r>
      <w:r w:rsidR="00A013B2">
        <w:rPr>
          <w:rFonts w:ascii="Arial" w:hAnsi="Arial" w:cs="Arial"/>
          <w:b/>
          <w:sz w:val="24"/>
          <w:szCs w:val="20"/>
        </w:rPr>
        <w:t>’S</w:t>
      </w:r>
      <w:r w:rsidRPr="00EB0837">
        <w:rPr>
          <w:rFonts w:ascii="Arial" w:hAnsi="Arial" w:cs="Arial"/>
          <w:b/>
          <w:sz w:val="24"/>
          <w:szCs w:val="20"/>
        </w:rPr>
        <w:t xml:space="preserve"> </w:t>
      </w:r>
      <w:r w:rsidR="005E147D" w:rsidRPr="00EB0837">
        <w:rPr>
          <w:rFonts w:ascii="Arial" w:hAnsi="Arial" w:cs="Arial"/>
          <w:b/>
          <w:sz w:val="24"/>
          <w:szCs w:val="20"/>
        </w:rPr>
        <w:t>PERSONAL DETAILS</w:t>
      </w:r>
    </w:p>
    <w:tbl>
      <w:tblPr>
        <w:tblStyle w:val="TableGrid"/>
        <w:tblW w:w="12316" w:type="dxa"/>
        <w:tblInd w:w="720" w:type="dxa"/>
        <w:tblLook w:val="04A0" w:firstRow="1" w:lastRow="0" w:firstColumn="1" w:lastColumn="0" w:noHBand="0" w:noVBand="1"/>
      </w:tblPr>
      <w:tblGrid>
        <w:gridCol w:w="4945"/>
        <w:gridCol w:w="7371"/>
      </w:tblGrid>
      <w:tr w:rsidR="005E147D" w:rsidRPr="00EB0837" w:rsidTr="00574C65">
        <w:tc>
          <w:tcPr>
            <w:tcW w:w="4945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Name:</w:t>
            </w:r>
          </w:p>
        </w:tc>
        <w:tc>
          <w:tcPr>
            <w:tcW w:w="7371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E147D" w:rsidRPr="00EB0837" w:rsidTr="00574C65">
        <w:tc>
          <w:tcPr>
            <w:tcW w:w="4945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Kasneb registration number:</w:t>
            </w:r>
          </w:p>
        </w:tc>
        <w:tc>
          <w:tcPr>
            <w:tcW w:w="7371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03730" w:rsidRPr="00EB0837" w:rsidTr="00574C65">
        <w:tc>
          <w:tcPr>
            <w:tcW w:w="4945" w:type="dxa"/>
          </w:tcPr>
          <w:p w:rsidR="00703730" w:rsidRPr="00EB0837" w:rsidRDefault="00703730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Citizenship:</w:t>
            </w:r>
          </w:p>
        </w:tc>
        <w:tc>
          <w:tcPr>
            <w:tcW w:w="7371" w:type="dxa"/>
          </w:tcPr>
          <w:p w:rsidR="00703730" w:rsidRPr="00EB0837" w:rsidRDefault="00703730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E147D" w:rsidRPr="00EB0837" w:rsidTr="00574C65">
        <w:tc>
          <w:tcPr>
            <w:tcW w:w="4945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ID</w:t>
            </w:r>
            <w:r w:rsidR="00703730">
              <w:rPr>
                <w:rFonts w:ascii="Arial" w:hAnsi="Arial" w:cs="Arial"/>
                <w:b/>
                <w:sz w:val="24"/>
                <w:szCs w:val="20"/>
              </w:rPr>
              <w:t>/Passport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 No.:</w:t>
            </w:r>
          </w:p>
        </w:tc>
        <w:tc>
          <w:tcPr>
            <w:tcW w:w="7371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E147D" w:rsidRPr="00EB0837" w:rsidTr="00574C65">
        <w:tc>
          <w:tcPr>
            <w:tcW w:w="4945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Tel No.:</w:t>
            </w:r>
          </w:p>
        </w:tc>
        <w:tc>
          <w:tcPr>
            <w:tcW w:w="7371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E147D" w:rsidRPr="00EB0837" w:rsidTr="00574C65">
        <w:tc>
          <w:tcPr>
            <w:tcW w:w="4945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Email:</w:t>
            </w:r>
          </w:p>
        </w:tc>
        <w:tc>
          <w:tcPr>
            <w:tcW w:w="7371" w:type="dxa"/>
          </w:tcPr>
          <w:p w:rsidR="005E147D" w:rsidRPr="00EB0837" w:rsidRDefault="005E147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FB1ACD" w:rsidRPr="00EB0837" w:rsidTr="00574C65">
        <w:tc>
          <w:tcPr>
            <w:tcW w:w="4945" w:type="dxa"/>
          </w:tcPr>
          <w:p w:rsidR="00FB1ACD" w:rsidRPr="00EB0837" w:rsidRDefault="00AF5CCD" w:rsidP="00703730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E</w:t>
            </w:r>
            <w:r w:rsidR="00FB1ACD" w:rsidRPr="00EB0837">
              <w:rPr>
                <w:rFonts w:ascii="Arial" w:hAnsi="Arial" w:cs="Arial"/>
                <w:b/>
                <w:sz w:val="24"/>
                <w:szCs w:val="20"/>
              </w:rPr>
              <w:t>xamination sitting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 when </w:t>
            </w:r>
            <w:r w:rsidR="004B0B62">
              <w:rPr>
                <w:rFonts w:ascii="Arial" w:hAnsi="Arial" w:cs="Arial"/>
                <w:b/>
                <w:sz w:val="24"/>
                <w:szCs w:val="20"/>
              </w:rPr>
              <w:t xml:space="preserve">the 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>Business Data Analytics paper</w:t>
            </w:r>
            <w:r w:rsidR="00703730">
              <w:rPr>
                <w:rFonts w:ascii="Arial" w:hAnsi="Arial" w:cs="Arial"/>
                <w:b/>
                <w:sz w:val="24"/>
                <w:szCs w:val="20"/>
              </w:rPr>
              <w:t xml:space="preserve"> was passed</w:t>
            </w:r>
          </w:p>
        </w:tc>
        <w:tc>
          <w:tcPr>
            <w:tcW w:w="7371" w:type="dxa"/>
          </w:tcPr>
          <w:p w:rsidR="00FB1ACD" w:rsidRPr="00EB0837" w:rsidRDefault="00FB1ACD" w:rsidP="0014414C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5E147D" w:rsidRPr="00EB0837" w:rsidRDefault="005E147D" w:rsidP="00FB1AC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9B7692" w:rsidRPr="00EB0837" w:rsidRDefault="009B7692" w:rsidP="00FB1AC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901BDD" w:rsidRPr="00EB0837" w:rsidRDefault="00A739AF" w:rsidP="00FB1ACD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t xml:space="preserve">EMPLOYMENT </w:t>
      </w:r>
      <w:r w:rsidR="00CE03CB" w:rsidRPr="00EB0837">
        <w:rPr>
          <w:rFonts w:ascii="Arial" w:hAnsi="Arial" w:cs="Arial"/>
          <w:b/>
          <w:sz w:val="24"/>
          <w:szCs w:val="20"/>
        </w:rPr>
        <w:t>RECORD</w:t>
      </w:r>
      <w:r w:rsidR="0071004C" w:rsidRPr="00EB0837">
        <w:rPr>
          <w:rFonts w:ascii="Arial" w:hAnsi="Arial" w:cs="Arial"/>
          <w:b/>
          <w:sz w:val="24"/>
          <w:szCs w:val="20"/>
        </w:rPr>
        <w:t>:</w:t>
      </w:r>
    </w:p>
    <w:p w:rsidR="007005E4" w:rsidRPr="00EB0837" w:rsidRDefault="007005E4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</w:rPr>
      </w:pPr>
    </w:p>
    <w:p w:rsidR="00AF5CCD" w:rsidRPr="00EB0837" w:rsidRDefault="00AF5CCD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t xml:space="preserve">EMPLOYMENT </w:t>
      </w:r>
      <w:r w:rsidR="005B784D" w:rsidRPr="00EB0837">
        <w:rPr>
          <w:rFonts w:ascii="Arial" w:hAnsi="Arial" w:cs="Arial"/>
          <w:b/>
          <w:sz w:val="24"/>
          <w:szCs w:val="20"/>
        </w:rPr>
        <w:t>DETAILS</w:t>
      </w:r>
      <w:r w:rsidRPr="00EB0837">
        <w:rPr>
          <w:rFonts w:ascii="Arial" w:hAnsi="Arial" w:cs="Arial"/>
          <w:b/>
          <w:sz w:val="24"/>
          <w:szCs w:val="20"/>
        </w:rPr>
        <w:t xml:space="preserve"> OVER THE LAST THREE</w:t>
      </w:r>
      <w:r w:rsidR="00F542E5" w:rsidRPr="00EB0837">
        <w:rPr>
          <w:rFonts w:ascii="Arial" w:hAnsi="Arial" w:cs="Arial"/>
          <w:b/>
          <w:sz w:val="24"/>
          <w:szCs w:val="20"/>
        </w:rPr>
        <w:t xml:space="preserve"> (3)</w:t>
      </w:r>
      <w:r w:rsidRPr="00EB0837">
        <w:rPr>
          <w:rFonts w:ascii="Arial" w:hAnsi="Arial" w:cs="Arial"/>
          <w:b/>
          <w:sz w:val="24"/>
          <w:szCs w:val="20"/>
        </w:rPr>
        <w:t xml:space="preserve"> YEARS (or shorter period where applicable)</w:t>
      </w:r>
    </w:p>
    <w:p w:rsidR="00AF5CCD" w:rsidRPr="00EB0837" w:rsidRDefault="00AF5CCD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275"/>
        <w:gridCol w:w="4111"/>
        <w:gridCol w:w="5528"/>
      </w:tblGrid>
      <w:tr w:rsidR="008A0E48" w:rsidRPr="00EB0837" w:rsidTr="00574C65">
        <w:trPr>
          <w:trHeight w:val="276"/>
        </w:trPr>
        <w:tc>
          <w:tcPr>
            <w:tcW w:w="2677" w:type="dxa"/>
            <w:gridSpan w:val="2"/>
            <w:vMerge w:val="restart"/>
          </w:tcPr>
          <w:p w:rsidR="00703730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Period</w:t>
            </w:r>
          </w:p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(</w:t>
            </w:r>
            <w:r w:rsidR="00672B25" w:rsidRPr="00EB0837">
              <w:rPr>
                <w:rFonts w:ascii="Arial" w:hAnsi="Arial" w:cs="Arial"/>
                <w:b/>
                <w:sz w:val="24"/>
                <w:szCs w:val="20"/>
              </w:rPr>
              <w:t xml:space="preserve">Date, </w:t>
            </w:r>
            <w:r w:rsidR="00703730" w:rsidRPr="00EB0837">
              <w:rPr>
                <w:rFonts w:ascii="Arial" w:hAnsi="Arial" w:cs="Arial"/>
                <w:b/>
                <w:sz w:val="24"/>
                <w:szCs w:val="20"/>
              </w:rPr>
              <w:t>Month, Year</w:t>
            </w:r>
            <w:r w:rsidR="00672B25" w:rsidRPr="00EB0837">
              <w:rPr>
                <w:rFonts w:ascii="Arial" w:hAnsi="Arial" w:cs="Arial"/>
                <w:b/>
                <w:sz w:val="24"/>
                <w:szCs w:val="20"/>
              </w:rPr>
              <w:t>)</w:t>
            </w:r>
          </w:p>
        </w:tc>
        <w:tc>
          <w:tcPr>
            <w:tcW w:w="4111" w:type="dxa"/>
            <w:vMerge w:val="restart"/>
          </w:tcPr>
          <w:p w:rsidR="008A0E48" w:rsidRPr="00EB0837" w:rsidRDefault="008A0E48" w:rsidP="002B1A0E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Employer details </w:t>
            </w:r>
            <w:r w:rsidR="002B1A0E" w:rsidRPr="00EB0837">
              <w:rPr>
                <w:rFonts w:ascii="Arial" w:hAnsi="Arial" w:cs="Arial"/>
                <w:b/>
                <w:sz w:val="24"/>
                <w:szCs w:val="20"/>
              </w:rPr>
              <w:t>(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Name, physical location, </w:t>
            </w:r>
            <w:r w:rsidR="002B1A0E" w:rsidRPr="00EB0837">
              <w:rPr>
                <w:rFonts w:ascii="Arial" w:hAnsi="Arial" w:cs="Arial"/>
                <w:b/>
                <w:sz w:val="24"/>
                <w:szCs w:val="20"/>
              </w:rPr>
              <w:t>t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>el</w:t>
            </w:r>
            <w:r w:rsidR="002B1A0E" w:rsidRPr="00EB0837">
              <w:rPr>
                <w:rFonts w:ascii="Arial" w:hAnsi="Arial" w:cs="Arial"/>
                <w:b/>
                <w:sz w:val="24"/>
                <w:szCs w:val="20"/>
              </w:rPr>
              <w:t>ephone number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 and e</w:t>
            </w:r>
            <w:r w:rsidR="002B1A0E" w:rsidRPr="00EB0837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>mail</w:t>
            </w:r>
            <w:r w:rsidR="007618BF" w:rsidRPr="00EB0837">
              <w:rPr>
                <w:rFonts w:ascii="Arial" w:hAnsi="Arial" w:cs="Arial"/>
                <w:b/>
                <w:sz w:val="24"/>
                <w:szCs w:val="20"/>
              </w:rPr>
              <w:t xml:space="preserve"> address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>)</w:t>
            </w:r>
          </w:p>
        </w:tc>
        <w:tc>
          <w:tcPr>
            <w:tcW w:w="5528" w:type="dxa"/>
            <w:vMerge w:val="restart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Key responsibilities</w:t>
            </w:r>
          </w:p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(at least five)</w:t>
            </w:r>
          </w:p>
        </w:tc>
      </w:tr>
      <w:tr w:rsidR="008A0E48" w:rsidRPr="00EB0837" w:rsidTr="00574C65">
        <w:trPr>
          <w:trHeight w:val="276"/>
        </w:trPr>
        <w:tc>
          <w:tcPr>
            <w:tcW w:w="2677" w:type="dxa"/>
            <w:gridSpan w:val="2"/>
            <w:vMerge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  <w:vMerge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  <w:vMerge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FROM</w:t>
            </w: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TO</w:t>
            </w:r>
          </w:p>
        </w:tc>
        <w:tc>
          <w:tcPr>
            <w:tcW w:w="4111" w:type="dxa"/>
            <w:vMerge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  <w:vMerge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0837" w:rsidRPr="00EB0837" w:rsidRDefault="00EB0837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0837" w:rsidRPr="00EB0837" w:rsidRDefault="00EB0837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0837" w:rsidRPr="00EB0837" w:rsidRDefault="00EB0837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0837" w:rsidRPr="00EB0837" w:rsidRDefault="00EB0837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0837" w:rsidRPr="00EB0837" w:rsidRDefault="00EB0837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A0E48" w:rsidRPr="00EB0837" w:rsidTr="00574C65">
        <w:tc>
          <w:tcPr>
            <w:tcW w:w="1402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0837" w:rsidRPr="00EB0837" w:rsidRDefault="00EB0837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28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6B31CC" w:rsidRDefault="006B31CC" w:rsidP="006B31C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AF5CCD" w:rsidRPr="00EB0837" w:rsidRDefault="00B626F5" w:rsidP="00574C65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lastRenderedPageBreak/>
        <w:t>COMPETENCIES</w:t>
      </w:r>
      <w:r w:rsidR="00EB0837">
        <w:rPr>
          <w:rFonts w:ascii="Arial" w:hAnsi="Arial" w:cs="Arial"/>
          <w:b/>
          <w:sz w:val="24"/>
          <w:szCs w:val="20"/>
        </w:rPr>
        <w:t>/VALUES</w:t>
      </w:r>
      <w:r w:rsidRPr="00EB0837">
        <w:rPr>
          <w:rFonts w:ascii="Arial" w:hAnsi="Arial" w:cs="Arial"/>
          <w:b/>
          <w:sz w:val="24"/>
          <w:szCs w:val="20"/>
        </w:rPr>
        <w:t xml:space="preserve"> ACQUIRED </w:t>
      </w:r>
    </w:p>
    <w:p w:rsidR="00803A70" w:rsidRPr="00EB0837" w:rsidRDefault="00803A70" w:rsidP="00B626F5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</w:rPr>
      </w:pPr>
    </w:p>
    <w:p w:rsidR="00B626F5" w:rsidRPr="00EB0837" w:rsidRDefault="00B626F5" w:rsidP="00B626F5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t>Please complete the table below.</w:t>
      </w:r>
    </w:p>
    <w:p w:rsidR="00574C65" w:rsidRPr="00EB0837" w:rsidRDefault="00574C65" w:rsidP="00B626F5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</w:rPr>
      </w:pPr>
    </w:p>
    <w:tbl>
      <w:tblPr>
        <w:tblW w:w="13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77"/>
        <w:gridCol w:w="1960"/>
        <w:gridCol w:w="3642"/>
        <w:gridCol w:w="5365"/>
        <w:gridCol w:w="71"/>
      </w:tblGrid>
      <w:tr w:rsidR="00B626F5" w:rsidRPr="00EB0837" w:rsidTr="00331E6A">
        <w:tc>
          <w:tcPr>
            <w:tcW w:w="8224" w:type="dxa"/>
            <w:gridSpan w:val="4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I: Compulsory competencies (both competencies must</w:t>
            </w:r>
            <w:r w:rsidR="00574C65"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have</w:t>
            </w: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be</w:t>
            </w:r>
            <w:r w:rsidR="00574C65"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en</w:t>
            </w: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demonstrated)</w:t>
            </w:r>
          </w:p>
        </w:tc>
        <w:tc>
          <w:tcPr>
            <w:tcW w:w="5436" w:type="dxa"/>
            <w:gridSpan w:val="2"/>
            <w:vMerge w:val="restart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Clearly indicate how you acquired and practically demonstrated each competence at the work place. </w:t>
            </w:r>
          </w:p>
        </w:tc>
      </w:tr>
      <w:tr w:rsidR="00B626F5" w:rsidRPr="00EB0837" w:rsidTr="00331E6A">
        <w:tc>
          <w:tcPr>
            <w:tcW w:w="64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Competency Category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Competency Objective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Explanation</w:t>
            </w:r>
          </w:p>
        </w:tc>
        <w:tc>
          <w:tcPr>
            <w:tcW w:w="5436" w:type="dxa"/>
            <w:gridSpan w:val="2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trHeight w:val="290"/>
        </w:trPr>
        <w:tc>
          <w:tcPr>
            <w:tcW w:w="645" w:type="dxa"/>
            <w:vMerge w:val="restart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977" w:type="dxa"/>
            <w:vMerge w:val="restart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Professional ethics and values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Professional judgement and scepticism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The application of a questioning mind.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Evaluation of various facts and circumstances to arrive at a reasoned and professional judgement/conclusion.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trHeight w:val="1886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Ethical principles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Application of ethical standards and </w:t>
            </w:r>
            <w:r w:rsidR="00BB48B4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principles to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situations where they may be applicable.</w:t>
            </w:r>
          </w:p>
          <w:p w:rsidR="00B626F5" w:rsidRPr="00EB0837" w:rsidRDefault="00B626F5" w:rsidP="00EB08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working knowledge of the core principles of integrity, objectivity and professional behaviour.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trHeight w:val="290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Governance, risk management and internal controls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Explain the link between risks (financial and non-financial) and the related internal control objectives including evaluation of the effectiveness of such controls in day to day work.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Demonstrate awareness of the laws and regulations applicable to different entities and those that apply to professional accountants</w:t>
            </w:r>
            <w:r w:rsidR="000E4E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Demonstrate an understanding of the interaction between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>ethics, laws and regulation</w:t>
            </w:r>
            <w:r w:rsidR="00943541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and public interest in the context of financial reporting.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331E6A" w:rsidRPr="00EB0837" w:rsidTr="00331E6A">
        <w:trPr>
          <w:trHeight w:val="2894"/>
        </w:trPr>
        <w:tc>
          <w:tcPr>
            <w:tcW w:w="645" w:type="dxa"/>
            <w:vMerge w:val="restart"/>
          </w:tcPr>
          <w:p w:rsidR="00331E6A" w:rsidRPr="00EB0837" w:rsidRDefault="00331E6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977" w:type="dxa"/>
            <w:vMerge w:val="restart"/>
          </w:tcPr>
          <w:p w:rsidR="00331E6A" w:rsidRPr="00EB0837" w:rsidRDefault="00331E6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Professional Skills</w:t>
            </w:r>
          </w:p>
        </w:tc>
        <w:tc>
          <w:tcPr>
            <w:tcW w:w="1960" w:type="dxa"/>
          </w:tcPr>
          <w:p w:rsidR="00331E6A" w:rsidRPr="00EB0837" w:rsidRDefault="00331E6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Communication </w:t>
            </w:r>
          </w:p>
        </w:tc>
        <w:tc>
          <w:tcPr>
            <w:tcW w:w="3642" w:type="dxa"/>
          </w:tcPr>
          <w:p w:rsidR="00331E6A" w:rsidRDefault="00331E6A" w:rsidP="00EB0837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Demonstrate clear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,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concise 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and effective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communication ability when presenting, discussing and reporting in formal and informal situations, both in writing and orally.</w:t>
            </w:r>
          </w:p>
          <w:p w:rsidR="00331E6A" w:rsidRPr="00EB0837" w:rsidRDefault="00331E6A" w:rsidP="00EB0837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Any leadership abilities demonstrated in work related engagements to be included here.</w:t>
            </w:r>
          </w:p>
        </w:tc>
        <w:tc>
          <w:tcPr>
            <w:tcW w:w="5436" w:type="dxa"/>
            <w:gridSpan w:val="2"/>
          </w:tcPr>
          <w:p w:rsidR="00331E6A" w:rsidRPr="00EB0837" w:rsidRDefault="00331E6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trHeight w:val="108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Managerial 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Demonstrate the ability to manage time and resources to achieve assignment objectives.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Demonstrate the review of own work and that of others to determine whether it complies with the organization’s quality standards.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Improving financial and non-financial departmental and staff performance.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trHeight w:val="108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Information technology (IT)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(Digital literacy)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Use of IT solutions such as spreadsheets, word processing, presentations and e-mail, including use of data analytic tools to evaluate and interpret data.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>Use of ICT to undertake other technical tasks and prepare reports.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Use of the internet as a source of information.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Assess IT risks and management thereof.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trHeight w:val="4199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Business strategy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Evaluation of information from various sources, application of reasoning and detailed analysis to create solutions for business problems.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Evaluate different business options/opportunities and recommend specific courses of action based on financial and non-financial evaluation.</w:t>
            </w:r>
          </w:p>
          <w:p w:rsidR="00331E6A" w:rsidRPr="00EB0837" w:rsidRDefault="00B626F5" w:rsidP="00331E6A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Demonstrate the anticipation </w:t>
            </w:r>
            <w:r w:rsidR="002A1551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of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challenges and plan potential solutions.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3499A" w:rsidRPr="00EB0837" w:rsidTr="00F65A95">
        <w:tc>
          <w:tcPr>
            <w:tcW w:w="13660" w:type="dxa"/>
            <w:gridSpan w:val="6"/>
          </w:tcPr>
          <w:p w:rsidR="0043499A" w:rsidRPr="00EB0837" w:rsidRDefault="0043499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II: Elective competencies (</w:t>
            </w:r>
            <w:r w:rsidR="00574C65"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one must have </w:t>
            </w: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demonstrate</w:t>
            </w:r>
            <w:r w:rsidR="00574C65"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</w:t>
            </w: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competence in at least one of the areas below)</w:t>
            </w:r>
          </w:p>
        </w:tc>
      </w:tr>
      <w:tr w:rsidR="00B626F5" w:rsidRPr="00EB0837" w:rsidTr="00331E6A">
        <w:tc>
          <w:tcPr>
            <w:tcW w:w="64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Competency Category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Competency Objective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Explanation</w:t>
            </w:r>
          </w:p>
        </w:tc>
        <w:tc>
          <w:tcPr>
            <w:tcW w:w="5436" w:type="dxa"/>
            <w:gridSpan w:val="2"/>
          </w:tcPr>
          <w:p w:rsidR="00B626F5" w:rsidRPr="00EB0837" w:rsidRDefault="0043499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Clearly indicate how you acquired and practically demonstrated at least one (1) competence at the work place.</w:t>
            </w:r>
          </w:p>
        </w:tc>
      </w:tr>
      <w:tr w:rsidR="00B626F5" w:rsidRPr="00EB0837" w:rsidTr="00331E6A">
        <w:tc>
          <w:tcPr>
            <w:tcW w:w="645" w:type="dxa"/>
            <w:vMerge w:val="restart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977" w:type="dxa"/>
            <w:vMerge w:val="restart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Financial accounting and reporting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  <w:vMerge w:val="restar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744"/>
            </w:tblGrid>
            <w:tr w:rsidR="00B626F5" w:rsidRPr="00EB0837" w:rsidTr="007C0309">
              <w:trPr>
                <w:trHeight w:val="6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26F5" w:rsidRPr="00EB0837" w:rsidRDefault="00B626F5" w:rsidP="00B626F5">
                  <w:pPr>
                    <w:spacing w:after="20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B0837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Preparation of financial statements</w:t>
                  </w:r>
                </w:p>
              </w:tc>
            </w:tr>
          </w:tbl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Obtain source information for the preparation of financial records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accounting principles to transactions and other events.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Perform financial controls such as reconciliations of bank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 xml:space="preserve">accounts, subsidiary ledgers to nominal ledger and </w:t>
            </w:r>
            <w:proofErr w:type="gram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third party</w:t>
            </w:r>
            <w:proofErr w:type="gramEnd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documents and prepare and review journal entries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International Financial Reporting Standards (IFRSs) or other relevant standards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Evaluate the appropriateness of accounting policies used to prepare financial statements.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Prepare financial statements, including consolidated financial statements.</w:t>
            </w:r>
          </w:p>
        </w:tc>
        <w:tc>
          <w:tcPr>
            <w:tcW w:w="5436" w:type="dxa"/>
            <w:gridSpan w:val="2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Financial Analysis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Analyse and interpret financial statements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Interpret financial statements and related disclosures including application of ratio analysis.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Interpret reports that include non-financial data, for example, sustainability reports and integrated reports.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Management Accounting</w:t>
            </w:r>
          </w:p>
        </w:tc>
        <w:tc>
          <w:tcPr>
            <w:tcW w:w="1960" w:type="dxa"/>
          </w:tcPr>
          <w:p w:rsidR="00085F94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Prepare and analyse </w:t>
            </w:r>
            <w:r w:rsidR="002A1551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management accounts and reports for managerial decision-making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Prepare reports to support management decision making, including reports that focus on planning and budgeting, cost management, quality control, performance measurement, and benchmarking.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techniques to support management decision making, including product costing, variance analysis, inventory management, and budgeting and forecasting.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Apply appropriate quantitative techniques to </w:t>
            </w:r>
            <w:proofErr w:type="spell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analyze</w:t>
            </w:r>
            <w:proofErr w:type="spellEnd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cost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>behaviour and the drivers of costs.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Analyze</w:t>
            </w:r>
            <w:proofErr w:type="spellEnd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financial and non-financial data to provide relevant information for management decision making.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Evaluate the performance of products and business segments.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Financial Planning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Prepare and analyse budgets and financial projections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Prepare regular budgets and forecasts including variance analysis and reforecasting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Analyze</w:t>
            </w:r>
            <w:proofErr w:type="spellEnd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an organization’s cash flow and working capital requirements.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Analyze</w:t>
            </w:r>
            <w:proofErr w:type="spellEnd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the current and future financial position of an organization, using techniques including ratio analysis, trend analysis, and cash flow analysis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Financial and transaction evaluation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Analyse sources of finance and their impact on organisations, capital budgeting and valuation decisions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Compare the various sources of financing available to an organization, including bank financing, financial instruments, and bond, equity and treasury markets.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Analyze</w:t>
            </w:r>
            <w:proofErr w:type="spellEnd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the current and future financial position of an organization, using techniques including ratio analysis, trend analysis, and cash flow analysis.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capital budgeting techniques in the evaluation of capital investment decisions.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Explain income, asset-based, and market valuation approaches used for investment decisions, business planning,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>and long-term financial management.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  <w:vMerge w:val="restart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6.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 w:val="restart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Taxation- tax laws and regulations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Tax – compliance</w:t>
            </w: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Tax strategy</w:t>
            </w:r>
          </w:p>
        </w:tc>
        <w:tc>
          <w:tcPr>
            <w:tcW w:w="1960" w:type="dxa"/>
            <w:vMerge w:val="restart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Understanding of and compliance with tax laws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tax planning and strategy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Demonstrate understanding of tax laws and regulations. Explain tax compliance and filing requirements.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  <w:vMerge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Compute taxes payable and prepare the necessary returns and submissions. Prepare direct and indirect tax calculations for individuals and organizations.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Explain the differences between tax planning, tax avoidance, and tax evasion.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Perform forecasts for tax implications of transactions and develop strategies for tax planning and overall strategy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  <w:vMerge w:val="restart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1977" w:type="dxa"/>
            <w:vMerge w:val="restart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Audit and assurance- financial audits</w:t>
            </w:r>
          </w:p>
        </w:tc>
        <w:tc>
          <w:tcPr>
            <w:tcW w:w="1960" w:type="dxa"/>
            <w:vMerge w:val="restart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Undertake audit and assurance engagements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Audit and assurance- reporting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Describe the objectives </w:t>
            </w:r>
            <w:r w:rsidR="00634B93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of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and stages involved in performing an audit of financial statements.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relevant auditing standards (for example, International Standards on Auditing), and applicable laws and regulations to an audit of financial statements.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Assess the risks of material misstatement in the financial statements and consider the impact on the audit strategy.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quantitative and qualitative methods that are used in audit engagements.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Explain the key elements of assurance engagements and applicable standards that are relevant to such engagements.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  <w:vMerge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26"/>
            </w:tblGrid>
            <w:tr w:rsidR="00B626F5" w:rsidRPr="00EB0837" w:rsidTr="00775B08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26F5" w:rsidRPr="00EB0837" w:rsidRDefault="00B626F5" w:rsidP="00B626F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B0837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Prepare draft audit reports for audit and assurance engagements.</w:t>
                  </w:r>
                </w:p>
                <w:p w:rsidR="00B626F5" w:rsidRPr="00EB0837" w:rsidRDefault="00B626F5" w:rsidP="00B626F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B0837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Prepare audit reports to those charged with governance.</w:t>
                  </w:r>
                </w:p>
                <w:p w:rsidR="00B626F5" w:rsidRPr="00EB0837" w:rsidRDefault="00B626F5" w:rsidP="00B626F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B0837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Deliver key audit findings to management and those charged with governance.</w:t>
                  </w:r>
                </w:p>
              </w:tc>
            </w:tr>
          </w:tbl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626F5" w:rsidRPr="00EB0837" w:rsidTr="00331E6A">
        <w:trPr>
          <w:gridAfter w:val="1"/>
          <w:wAfter w:w="71" w:type="dxa"/>
        </w:trPr>
        <w:tc>
          <w:tcPr>
            <w:tcW w:w="645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8.</w:t>
            </w:r>
          </w:p>
        </w:tc>
        <w:tc>
          <w:tcPr>
            <w:tcW w:w="1977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Public financial management</w:t>
            </w:r>
          </w:p>
        </w:tc>
        <w:tc>
          <w:tcPr>
            <w:tcW w:w="1960" w:type="dxa"/>
          </w:tcPr>
          <w:p w:rsidR="00B626F5" w:rsidRPr="00EB0837" w:rsidRDefault="00B626F5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public financial management concepts, principles and regulations in practice</w:t>
            </w:r>
          </w:p>
        </w:tc>
        <w:tc>
          <w:tcPr>
            <w:tcW w:w="3642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Ensure compliance with various regulations in public financial management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Demonstrate awareness of the changing local and global public financial management issues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problem-solving skills in the practice of public financial management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Apply public financial management tools and techniques in evaluating and managing public investments, public debt</w:t>
            </w:r>
            <w:r w:rsidR="00FB13E2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and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enterprise management in complex and dynamic environments</w:t>
            </w:r>
          </w:p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Implement public procurement regulations in practice.</w:t>
            </w:r>
          </w:p>
        </w:tc>
        <w:tc>
          <w:tcPr>
            <w:tcW w:w="5365" w:type="dxa"/>
          </w:tcPr>
          <w:p w:rsidR="00B626F5" w:rsidRPr="00EB0837" w:rsidRDefault="00B626F5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3499A" w:rsidRPr="00EB0837" w:rsidTr="00331E6A">
        <w:trPr>
          <w:gridAfter w:val="1"/>
          <w:wAfter w:w="71" w:type="dxa"/>
        </w:trPr>
        <w:tc>
          <w:tcPr>
            <w:tcW w:w="645" w:type="dxa"/>
          </w:tcPr>
          <w:p w:rsidR="0043499A" w:rsidRPr="00EB0837" w:rsidRDefault="0043499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</w:t>
            </w:r>
          </w:p>
        </w:tc>
        <w:tc>
          <w:tcPr>
            <w:tcW w:w="1977" w:type="dxa"/>
          </w:tcPr>
          <w:p w:rsidR="0043499A" w:rsidRPr="00EB0837" w:rsidRDefault="0043499A" w:rsidP="00331E6A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gramStart"/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Other </w:t>
            </w:r>
            <w:r w:rsidR="00331E6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accountancy</w:t>
            </w:r>
            <w:proofErr w:type="gramEnd"/>
            <w:r w:rsidR="00331E6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competence</w:t>
            </w:r>
            <w:r w:rsidR="00337FEB"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331E6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[as defined in the Accountants Act, No. 15 of 2008 (Interpretations</w:t>
            </w:r>
            <w:r w:rsidRPr="00EB083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)</w:t>
            </w:r>
            <w:r w:rsidR="00331E6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960" w:type="dxa"/>
          </w:tcPr>
          <w:p w:rsidR="0043499A" w:rsidRPr="00EB0837" w:rsidRDefault="0043499A" w:rsidP="00B626F5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2" w:type="dxa"/>
          </w:tcPr>
          <w:p w:rsidR="0043499A" w:rsidRPr="00EB0837" w:rsidRDefault="0043499A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65" w:type="dxa"/>
          </w:tcPr>
          <w:p w:rsidR="0043499A" w:rsidRPr="00EB0837" w:rsidRDefault="0043499A" w:rsidP="00B62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6B31CC" w:rsidRDefault="006B31CC" w:rsidP="008A0E48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6B31CC" w:rsidRDefault="006B31CC" w:rsidP="008A0E48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6B31CC" w:rsidRDefault="006B31CC" w:rsidP="008A0E48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AF5CCD" w:rsidRPr="00EB0837" w:rsidRDefault="008A0E48" w:rsidP="008A0E48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EB0837">
        <w:rPr>
          <w:rFonts w:ascii="Arial" w:hAnsi="Arial" w:cs="Arial"/>
          <w:b/>
          <w:sz w:val="24"/>
          <w:szCs w:val="20"/>
        </w:rPr>
        <w:lastRenderedPageBreak/>
        <w:t xml:space="preserve">D:   </w:t>
      </w:r>
      <w:r w:rsidR="0043499A" w:rsidRPr="00EB0837">
        <w:rPr>
          <w:rFonts w:ascii="Arial" w:hAnsi="Arial" w:cs="Arial"/>
          <w:b/>
          <w:sz w:val="24"/>
          <w:szCs w:val="20"/>
          <w:u w:val="single"/>
        </w:rPr>
        <w:t>CONFIRMATION BY EMPLOYER(S)</w:t>
      </w:r>
    </w:p>
    <w:p w:rsidR="0043499A" w:rsidRPr="00EB0837" w:rsidRDefault="0043499A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  <w:u w:val="single"/>
        </w:rPr>
      </w:pPr>
    </w:p>
    <w:p w:rsidR="0043499A" w:rsidRPr="00EB0837" w:rsidRDefault="0043499A" w:rsidP="00703730">
      <w:pPr>
        <w:spacing w:after="0" w:line="240" w:lineRule="auto"/>
        <w:ind w:left="450"/>
        <w:jc w:val="both"/>
        <w:rPr>
          <w:rFonts w:ascii="Arial" w:hAnsi="Arial" w:cs="Arial"/>
          <w:sz w:val="24"/>
          <w:szCs w:val="20"/>
        </w:rPr>
      </w:pPr>
      <w:r w:rsidRPr="00EB0837">
        <w:rPr>
          <w:rFonts w:ascii="Arial" w:hAnsi="Arial" w:cs="Arial"/>
          <w:sz w:val="24"/>
          <w:szCs w:val="20"/>
        </w:rPr>
        <w:t xml:space="preserve">We confirm that the </w:t>
      </w:r>
      <w:proofErr w:type="gramStart"/>
      <w:r w:rsidRPr="00EB0837">
        <w:rPr>
          <w:rFonts w:ascii="Arial" w:hAnsi="Arial" w:cs="Arial"/>
          <w:sz w:val="24"/>
          <w:szCs w:val="20"/>
        </w:rPr>
        <w:t>above named</w:t>
      </w:r>
      <w:proofErr w:type="gramEnd"/>
      <w:r w:rsidRPr="00EB0837">
        <w:rPr>
          <w:rFonts w:ascii="Arial" w:hAnsi="Arial" w:cs="Arial"/>
          <w:sz w:val="24"/>
          <w:szCs w:val="20"/>
        </w:rPr>
        <w:t xml:space="preserve"> person is/was our employee for the period indicated above and that he/she undertook the stated responsibilities and practically demonstrated the competencies as indicated above during his/her engagement with us.</w:t>
      </w:r>
    </w:p>
    <w:p w:rsidR="0043499A" w:rsidRPr="00EB0837" w:rsidRDefault="0043499A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6"/>
        <w:gridCol w:w="2680"/>
        <w:gridCol w:w="2629"/>
        <w:gridCol w:w="2352"/>
        <w:gridCol w:w="2653"/>
      </w:tblGrid>
      <w:tr w:rsidR="008A0E48" w:rsidRPr="00EB0837" w:rsidTr="008A0E48">
        <w:tc>
          <w:tcPr>
            <w:tcW w:w="2636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Name of employer</w:t>
            </w: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Name and job title of person confirming above</w:t>
            </w: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Contacts of person </w:t>
            </w:r>
            <w:r w:rsidR="00574C65" w:rsidRPr="00EB0837">
              <w:rPr>
                <w:rFonts w:ascii="Arial" w:hAnsi="Arial" w:cs="Arial"/>
                <w:b/>
                <w:sz w:val="24"/>
                <w:szCs w:val="20"/>
              </w:rPr>
              <w:t>confirming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 (Tel</w:t>
            </w:r>
            <w:r w:rsidR="00703730">
              <w:rPr>
                <w:rFonts w:ascii="Arial" w:hAnsi="Arial" w:cs="Arial"/>
                <w:b/>
                <w:sz w:val="24"/>
                <w:szCs w:val="20"/>
              </w:rPr>
              <w:t>.</w:t>
            </w:r>
            <w:r w:rsidRPr="00EB0837">
              <w:rPr>
                <w:rFonts w:ascii="Arial" w:hAnsi="Arial" w:cs="Arial"/>
                <w:b/>
                <w:sz w:val="24"/>
                <w:szCs w:val="20"/>
              </w:rPr>
              <w:t xml:space="preserve"> and email)</w:t>
            </w: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Any other comment on the above applicant</w:t>
            </w: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B0837">
              <w:rPr>
                <w:rFonts w:ascii="Arial" w:hAnsi="Arial" w:cs="Arial"/>
                <w:b/>
                <w:sz w:val="24"/>
                <w:szCs w:val="20"/>
              </w:rPr>
              <w:t>Signature and official stamp</w:t>
            </w:r>
          </w:p>
        </w:tc>
      </w:tr>
      <w:tr w:rsidR="008A0E48" w:rsidRPr="00EB0837" w:rsidTr="008A0E48">
        <w:tc>
          <w:tcPr>
            <w:tcW w:w="2636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:rsidR="006B31CC" w:rsidRPr="00EB0837" w:rsidRDefault="006B31CC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</w:tr>
      <w:tr w:rsidR="008A0E48" w:rsidRPr="00EB0837" w:rsidTr="008A0E48">
        <w:tc>
          <w:tcPr>
            <w:tcW w:w="2636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:rsidR="006B31CC" w:rsidRPr="00EB0837" w:rsidRDefault="006B31CC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</w:tr>
      <w:tr w:rsidR="008A0E48" w:rsidRPr="00EB0837" w:rsidTr="008A0E48">
        <w:tc>
          <w:tcPr>
            <w:tcW w:w="2636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:rsidR="006B31CC" w:rsidRPr="00EB0837" w:rsidRDefault="006B31CC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</w:tr>
      <w:tr w:rsidR="008A0E48" w:rsidRPr="00EB0837" w:rsidTr="008A0E48">
        <w:tc>
          <w:tcPr>
            <w:tcW w:w="2636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:rsidR="006B31CC" w:rsidRPr="00EB0837" w:rsidRDefault="006B31CC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</w:tr>
      <w:tr w:rsidR="008A0E48" w:rsidRPr="00EB0837" w:rsidTr="008A0E48">
        <w:tc>
          <w:tcPr>
            <w:tcW w:w="2636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:rsidR="006B31CC" w:rsidRPr="00EB0837" w:rsidRDefault="006B31CC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</w:tr>
      <w:tr w:rsidR="008A0E48" w:rsidRPr="00EB0837" w:rsidTr="008A0E48">
        <w:tc>
          <w:tcPr>
            <w:tcW w:w="2636" w:type="dxa"/>
          </w:tcPr>
          <w:p w:rsidR="008A0E48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:rsidR="006B31CC" w:rsidRPr="00EB0837" w:rsidRDefault="006B31CC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80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29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352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  <w:tc>
          <w:tcPr>
            <w:tcW w:w="2653" w:type="dxa"/>
          </w:tcPr>
          <w:p w:rsidR="008A0E48" w:rsidRPr="00EB0837" w:rsidRDefault="008A0E48" w:rsidP="00AF5CCD">
            <w:pPr>
              <w:jc w:val="both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</w:tc>
      </w:tr>
    </w:tbl>
    <w:p w:rsidR="0043499A" w:rsidRPr="00EB0837" w:rsidRDefault="0043499A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0"/>
          <w:u w:val="single"/>
        </w:rPr>
      </w:pPr>
    </w:p>
    <w:p w:rsidR="0043499A" w:rsidRPr="006B31CC" w:rsidRDefault="0043499A" w:rsidP="00AF5CCD">
      <w:pPr>
        <w:spacing w:after="0" w:line="240" w:lineRule="auto"/>
        <w:ind w:left="7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8192E" w:rsidRPr="00EB0837" w:rsidRDefault="0018192E" w:rsidP="00BD647B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t>E.</w:t>
      </w:r>
      <w:r w:rsidRPr="00EB0837">
        <w:rPr>
          <w:rFonts w:ascii="Arial" w:hAnsi="Arial" w:cs="Arial"/>
          <w:b/>
          <w:sz w:val="24"/>
          <w:szCs w:val="20"/>
        </w:rPr>
        <w:tab/>
      </w:r>
      <w:r w:rsidR="007B11DF" w:rsidRPr="00EB0837">
        <w:rPr>
          <w:rFonts w:ascii="Arial" w:hAnsi="Arial" w:cs="Arial"/>
          <w:b/>
          <w:sz w:val="24"/>
          <w:szCs w:val="20"/>
        </w:rPr>
        <w:t>DECLARATION</w:t>
      </w:r>
      <w:r w:rsidR="00925B5A" w:rsidRPr="00EB0837">
        <w:rPr>
          <w:rFonts w:ascii="Arial" w:hAnsi="Arial" w:cs="Arial"/>
          <w:b/>
          <w:sz w:val="24"/>
          <w:szCs w:val="20"/>
        </w:rPr>
        <w:t xml:space="preserve"> </w:t>
      </w:r>
      <w:r w:rsidR="000B68CB" w:rsidRPr="00EB0837">
        <w:rPr>
          <w:rFonts w:ascii="Arial" w:hAnsi="Arial" w:cs="Arial"/>
          <w:b/>
          <w:sz w:val="24"/>
          <w:szCs w:val="20"/>
        </w:rPr>
        <w:t xml:space="preserve">BY </w:t>
      </w:r>
      <w:r w:rsidR="00FA0A48" w:rsidRPr="00EB0837">
        <w:rPr>
          <w:rFonts w:ascii="Arial" w:hAnsi="Arial" w:cs="Arial"/>
          <w:b/>
          <w:sz w:val="24"/>
          <w:szCs w:val="20"/>
        </w:rPr>
        <w:t xml:space="preserve">THE </w:t>
      </w:r>
      <w:r w:rsidR="000B68CB" w:rsidRPr="00EB0837">
        <w:rPr>
          <w:rFonts w:ascii="Arial" w:hAnsi="Arial" w:cs="Arial"/>
          <w:b/>
          <w:sz w:val="24"/>
          <w:szCs w:val="20"/>
        </w:rPr>
        <w:t>APPLICANT</w:t>
      </w:r>
      <w:r w:rsidR="009B7692" w:rsidRPr="00EB0837">
        <w:rPr>
          <w:rFonts w:ascii="Arial" w:hAnsi="Arial" w:cs="Arial"/>
          <w:b/>
          <w:sz w:val="24"/>
          <w:szCs w:val="20"/>
        </w:rPr>
        <w:t>:</w:t>
      </w:r>
    </w:p>
    <w:p w:rsidR="007B11DF" w:rsidRPr="00EB0837" w:rsidRDefault="00226391" w:rsidP="00BD647B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tab/>
      </w:r>
    </w:p>
    <w:p w:rsidR="00226391" w:rsidRPr="00EB0837" w:rsidRDefault="00226391" w:rsidP="00226391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0"/>
        </w:rPr>
      </w:pPr>
      <w:r w:rsidRPr="00EB0837">
        <w:rPr>
          <w:rFonts w:ascii="Arial" w:hAnsi="Arial" w:cs="Arial"/>
          <w:b/>
          <w:sz w:val="24"/>
          <w:szCs w:val="20"/>
        </w:rPr>
        <w:tab/>
        <w:t>I …………………………………</w:t>
      </w:r>
      <w:r w:rsidR="00703730" w:rsidRPr="00EB0837">
        <w:rPr>
          <w:rFonts w:ascii="Arial" w:hAnsi="Arial" w:cs="Arial"/>
          <w:b/>
          <w:sz w:val="24"/>
          <w:szCs w:val="20"/>
        </w:rPr>
        <w:t>….</w:t>
      </w:r>
      <w:r w:rsidRPr="00EB0837">
        <w:rPr>
          <w:rFonts w:ascii="Arial" w:hAnsi="Arial" w:cs="Arial"/>
          <w:b/>
          <w:sz w:val="24"/>
          <w:szCs w:val="20"/>
        </w:rPr>
        <w:t xml:space="preserve">…………………………………………… declare that the information provided </w:t>
      </w:r>
      <w:r w:rsidR="00A63EEF" w:rsidRPr="00EB0837">
        <w:rPr>
          <w:rFonts w:ascii="Arial" w:hAnsi="Arial" w:cs="Arial"/>
          <w:b/>
          <w:sz w:val="24"/>
          <w:szCs w:val="20"/>
        </w:rPr>
        <w:t xml:space="preserve">above </w:t>
      </w:r>
      <w:r w:rsidRPr="00EB0837">
        <w:rPr>
          <w:rFonts w:ascii="Arial" w:hAnsi="Arial" w:cs="Arial"/>
          <w:b/>
          <w:sz w:val="24"/>
          <w:szCs w:val="20"/>
        </w:rPr>
        <w:t>is true and accurate to the best of my knowledge.</w:t>
      </w:r>
    </w:p>
    <w:p w:rsidR="00226391" w:rsidRPr="00EB0837" w:rsidRDefault="00226391" w:rsidP="00BD647B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226391" w:rsidRPr="00EB0837" w:rsidRDefault="00226391" w:rsidP="00BD647B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226391" w:rsidRDefault="00226391" w:rsidP="00BD647B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B0837">
        <w:rPr>
          <w:rFonts w:ascii="Arial" w:hAnsi="Arial" w:cs="Arial"/>
          <w:b/>
          <w:szCs w:val="20"/>
        </w:rPr>
        <w:tab/>
      </w:r>
      <w:proofErr w:type="gramStart"/>
      <w:r w:rsidRPr="00EB0837">
        <w:rPr>
          <w:rFonts w:ascii="Arial" w:hAnsi="Arial" w:cs="Arial"/>
          <w:b/>
          <w:szCs w:val="20"/>
        </w:rPr>
        <w:t>Signature:…</w:t>
      </w:r>
      <w:proofErr w:type="gramEnd"/>
      <w:r w:rsidRPr="00EB0837">
        <w:rPr>
          <w:rFonts w:ascii="Arial" w:hAnsi="Arial" w:cs="Arial"/>
          <w:b/>
          <w:szCs w:val="20"/>
        </w:rPr>
        <w:t>………….</w:t>
      </w:r>
      <w:r w:rsidR="004311FD" w:rsidRPr="00EB0837">
        <w:rPr>
          <w:rFonts w:ascii="Arial" w:hAnsi="Arial" w:cs="Arial"/>
          <w:b/>
          <w:szCs w:val="20"/>
        </w:rPr>
        <w:t>.</w:t>
      </w:r>
      <w:r w:rsidRPr="00EB0837">
        <w:rPr>
          <w:rFonts w:ascii="Arial" w:hAnsi="Arial" w:cs="Arial"/>
          <w:b/>
          <w:szCs w:val="20"/>
        </w:rPr>
        <w:t>……</w:t>
      </w:r>
      <w:r w:rsidR="008A0E48" w:rsidRPr="00EB0837">
        <w:rPr>
          <w:rFonts w:ascii="Arial" w:hAnsi="Arial" w:cs="Arial"/>
          <w:b/>
          <w:szCs w:val="20"/>
        </w:rPr>
        <w:t>………</w:t>
      </w:r>
      <w:r w:rsidR="00703730">
        <w:rPr>
          <w:rFonts w:ascii="Arial" w:hAnsi="Arial" w:cs="Arial"/>
          <w:b/>
          <w:szCs w:val="20"/>
        </w:rPr>
        <w:t xml:space="preserve">       </w:t>
      </w:r>
      <w:r w:rsidR="00A013B2">
        <w:rPr>
          <w:rFonts w:ascii="Arial" w:hAnsi="Arial" w:cs="Arial"/>
          <w:b/>
          <w:szCs w:val="20"/>
        </w:rPr>
        <w:t xml:space="preserve">                                                               </w:t>
      </w:r>
      <w:proofErr w:type="gramStart"/>
      <w:r w:rsidRPr="00EB0837">
        <w:rPr>
          <w:rFonts w:ascii="Arial" w:hAnsi="Arial" w:cs="Arial"/>
          <w:b/>
          <w:szCs w:val="20"/>
        </w:rPr>
        <w:t>Date:…</w:t>
      </w:r>
      <w:proofErr w:type="gramEnd"/>
      <w:r w:rsidRPr="00EB0837">
        <w:rPr>
          <w:rFonts w:ascii="Arial" w:hAnsi="Arial" w:cs="Arial"/>
          <w:b/>
          <w:szCs w:val="20"/>
        </w:rPr>
        <w:t>…………</w:t>
      </w:r>
      <w:r w:rsidR="00703730">
        <w:rPr>
          <w:rFonts w:ascii="Arial" w:hAnsi="Arial" w:cs="Arial"/>
          <w:b/>
          <w:szCs w:val="20"/>
        </w:rPr>
        <w:t>…………………………………</w:t>
      </w:r>
    </w:p>
    <w:p w:rsidR="006B31CC" w:rsidRDefault="006B31CC" w:rsidP="00BD647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9E11D5" w:rsidRDefault="009E11D5" w:rsidP="00BD647B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</w:t>
      </w:r>
    </w:p>
    <w:p w:rsidR="006B31CC" w:rsidRDefault="006B31CC" w:rsidP="00BD647B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6B31CC" w:rsidRPr="00F72FBB" w:rsidRDefault="006B31CC" w:rsidP="00BD647B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REV. </w:t>
      </w:r>
      <w:r w:rsidR="00A013B2">
        <w:rPr>
          <w:rFonts w:ascii="Arial" w:hAnsi="Arial" w:cs="Arial"/>
          <w:b/>
          <w:bCs/>
          <w:color w:val="222222"/>
          <w:shd w:val="clear" w:color="auto" w:fill="FFFFFF"/>
        </w:rPr>
        <w:t>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sectPr w:rsidR="006B31CC" w:rsidRPr="00F72FBB" w:rsidSect="00141F0F">
      <w:footerReference w:type="default" r:id="rId8"/>
      <w:pgSz w:w="15840" w:h="12240" w:orient="landscape" w:code="1"/>
      <w:pgMar w:top="624" w:right="567" w:bottom="567" w:left="567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3E" w:rsidRDefault="0037743E" w:rsidP="0071004C">
      <w:pPr>
        <w:spacing w:after="0" w:line="240" w:lineRule="auto"/>
      </w:pPr>
      <w:r>
        <w:separator/>
      </w:r>
    </w:p>
  </w:endnote>
  <w:endnote w:type="continuationSeparator" w:id="0">
    <w:p w:rsidR="0037743E" w:rsidRDefault="0037743E" w:rsidP="0071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</w:rPr>
      <w:id w:val="-1713265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004C" w:rsidRPr="0071004C" w:rsidRDefault="0071004C">
            <w:pPr>
              <w:pStyle w:val="Footer"/>
              <w:jc w:val="center"/>
              <w:rPr>
                <w:rFonts w:ascii="Arial" w:hAnsi="Arial" w:cs="Arial"/>
                <w:b/>
              </w:rPr>
            </w:pPr>
            <w:r w:rsidRPr="0071004C">
              <w:rPr>
                <w:rFonts w:ascii="Arial" w:hAnsi="Arial" w:cs="Arial"/>
                <w:b/>
              </w:rPr>
              <w:t xml:space="preserve">Page </w:t>
            </w:r>
            <w:r w:rsidR="004C54DB" w:rsidRPr="007100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1004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4C54DB" w:rsidRPr="007100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64F71">
              <w:rPr>
                <w:rFonts w:ascii="Arial" w:hAnsi="Arial" w:cs="Arial"/>
                <w:b/>
                <w:bCs/>
                <w:noProof/>
              </w:rPr>
              <w:t>10</w:t>
            </w:r>
            <w:r w:rsidR="004C54DB" w:rsidRPr="007100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1004C">
              <w:rPr>
                <w:rFonts w:ascii="Arial" w:hAnsi="Arial" w:cs="Arial"/>
                <w:b/>
              </w:rPr>
              <w:t xml:space="preserve"> of </w:t>
            </w:r>
            <w:r w:rsidR="004C54DB" w:rsidRPr="007100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1004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4C54DB" w:rsidRPr="007100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64F71">
              <w:rPr>
                <w:rFonts w:ascii="Arial" w:hAnsi="Arial" w:cs="Arial"/>
                <w:b/>
                <w:bCs/>
                <w:noProof/>
              </w:rPr>
              <w:t>10</w:t>
            </w:r>
            <w:r w:rsidR="004C54DB" w:rsidRPr="007100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04C" w:rsidRDefault="00710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3E" w:rsidRDefault="0037743E" w:rsidP="0071004C">
      <w:pPr>
        <w:spacing w:after="0" w:line="240" w:lineRule="auto"/>
      </w:pPr>
      <w:r>
        <w:separator/>
      </w:r>
    </w:p>
  </w:footnote>
  <w:footnote w:type="continuationSeparator" w:id="0">
    <w:p w:rsidR="0037743E" w:rsidRDefault="0037743E" w:rsidP="0071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EDE"/>
    <w:multiLevelType w:val="hybridMultilevel"/>
    <w:tmpl w:val="D9484FEE"/>
    <w:lvl w:ilvl="0" w:tplc="919444F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BEE6C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9315D"/>
    <w:multiLevelType w:val="hybridMultilevel"/>
    <w:tmpl w:val="0216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3C2D"/>
    <w:multiLevelType w:val="hybridMultilevel"/>
    <w:tmpl w:val="704CA696"/>
    <w:lvl w:ilvl="0" w:tplc="919444F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5D6301"/>
    <w:multiLevelType w:val="hybridMultilevel"/>
    <w:tmpl w:val="CEEE0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4F11"/>
    <w:multiLevelType w:val="hybridMultilevel"/>
    <w:tmpl w:val="26866AFE"/>
    <w:lvl w:ilvl="0" w:tplc="EF2C2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0075"/>
    <w:multiLevelType w:val="hybridMultilevel"/>
    <w:tmpl w:val="D840C316"/>
    <w:lvl w:ilvl="0" w:tplc="41CEFA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C5DB4"/>
    <w:multiLevelType w:val="hybridMultilevel"/>
    <w:tmpl w:val="19DE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7788"/>
    <w:multiLevelType w:val="hybridMultilevel"/>
    <w:tmpl w:val="58F898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44064"/>
    <w:multiLevelType w:val="hybridMultilevel"/>
    <w:tmpl w:val="064C0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1478"/>
    <w:multiLevelType w:val="hybridMultilevel"/>
    <w:tmpl w:val="E608458E"/>
    <w:lvl w:ilvl="0" w:tplc="919444F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F25687"/>
    <w:multiLevelType w:val="hybridMultilevel"/>
    <w:tmpl w:val="AF54A30E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2346"/>
    <w:multiLevelType w:val="hybridMultilevel"/>
    <w:tmpl w:val="E1F4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75F4A"/>
    <w:multiLevelType w:val="hybridMultilevel"/>
    <w:tmpl w:val="C240A012"/>
    <w:lvl w:ilvl="0" w:tplc="EF2C2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F0D"/>
    <w:multiLevelType w:val="hybridMultilevel"/>
    <w:tmpl w:val="E4787D34"/>
    <w:lvl w:ilvl="0" w:tplc="91944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33CDE"/>
    <w:multiLevelType w:val="hybridMultilevel"/>
    <w:tmpl w:val="8C96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628DD"/>
    <w:multiLevelType w:val="hybridMultilevel"/>
    <w:tmpl w:val="9D266648"/>
    <w:lvl w:ilvl="0" w:tplc="919444F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572654"/>
    <w:multiLevelType w:val="hybridMultilevel"/>
    <w:tmpl w:val="2730E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67DAF"/>
    <w:multiLevelType w:val="hybridMultilevel"/>
    <w:tmpl w:val="C91CC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C1248"/>
    <w:multiLevelType w:val="hybridMultilevel"/>
    <w:tmpl w:val="C82252AA"/>
    <w:lvl w:ilvl="0" w:tplc="A0CEA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3135A"/>
    <w:multiLevelType w:val="hybridMultilevel"/>
    <w:tmpl w:val="E27AF624"/>
    <w:lvl w:ilvl="0" w:tplc="EF2C2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4BA4"/>
    <w:multiLevelType w:val="hybridMultilevel"/>
    <w:tmpl w:val="AF54A30E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052B"/>
    <w:multiLevelType w:val="hybridMultilevel"/>
    <w:tmpl w:val="6E648274"/>
    <w:lvl w:ilvl="0" w:tplc="911449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A3B"/>
    <w:multiLevelType w:val="hybridMultilevel"/>
    <w:tmpl w:val="D90AD2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2"/>
  </w:num>
  <w:num w:numId="5">
    <w:abstractNumId w:val="7"/>
  </w:num>
  <w:num w:numId="6">
    <w:abstractNumId w:val="16"/>
  </w:num>
  <w:num w:numId="7">
    <w:abstractNumId w:val="13"/>
  </w:num>
  <w:num w:numId="8">
    <w:abstractNumId w:val="9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1"/>
  </w:num>
  <w:num w:numId="18">
    <w:abstractNumId w:val="1"/>
  </w:num>
  <w:num w:numId="19">
    <w:abstractNumId w:val="17"/>
  </w:num>
  <w:num w:numId="20">
    <w:abstractNumId w:val="8"/>
  </w:num>
  <w:num w:numId="21">
    <w:abstractNumId w:val="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BC"/>
    <w:rsid w:val="00085F94"/>
    <w:rsid w:val="00087C15"/>
    <w:rsid w:val="000B68CB"/>
    <w:rsid w:val="000E4EE3"/>
    <w:rsid w:val="0011316F"/>
    <w:rsid w:val="00141F0F"/>
    <w:rsid w:val="0014414C"/>
    <w:rsid w:val="001520FB"/>
    <w:rsid w:val="001571BC"/>
    <w:rsid w:val="001725DA"/>
    <w:rsid w:val="00180089"/>
    <w:rsid w:val="0018192E"/>
    <w:rsid w:val="00192401"/>
    <w:rsid w:val="001C7F80"/>
    <w:rsid w:val="00225507"/>
    <w:rsid w:val="00226391"/>
    <w:rsid w:val="0023521A"/>
    <w:rsid w:val="00244335"/>
    <w:rsid w:val="002456B3"/>
    <w:rsid w:val="002526BD"/>
    <w:rsid w:val="002915DD"/>
    <w:rsid w:val="002A06BC"/>
    <w:rsid w:val="002A1551"/>
    <w:rsid w:val="002A6302"/>
    <w:rsid w:val="002B1A0E"/>
    <w:rsid w:val="002C2391"/>
    <w:rsid w:val="002D6E15"/>
    <w:rsid w:val="00313563"/>
    <w:rsid w:val="00331E6A"/>
    <w:rsid w:val="00337FEB"/>
    <w:rsid w:val="00340825"/>
    <w:rsid w:val="00371BF4"/>
    <w:rsid w:val="0037743E"/>
    <w:rsid w:val="0039497D"/>
    <w:rsid w:val="00395609"/>
    <w:rsid w:val="00410437"/>
    <w:rsid w:val="004311FD"/>
    <w:rsid w:val="0043499A"/>
    <w:rsid w:val="0048106B"/>
    <w:rsid w:val="004826B8"/>
    <w:rsid w:val="00486D5A"/>
    <w:rsid w:val="004B0B62"/>
    <w:rsid w:val="004C54DB"/>
    <w:rsid w:val="004E4B30"/>
    <w:rsid w:val="00504895"/>
    <w:rsid w:val="005122D5"/>
    <w:rsid w:val="00574C65"/>
    <w:rsid w:val="00586D17"/>
    <w:rsid w:val="00594230"/>
    <w:rsid w:val="005B784D"/>
    <w:rsid w:val="005E147D"/>
    <w:rsid w:val="00634B93"/>
    <w:rsid w:val="00647F9D"/>
    <w:rsid w:val="0065264E"/>
    <w:rsid w:val="00656267"/>
    <w:rsid w:val="00656FDC"/>
    <w:rsid w:val="00672B25"/>
    <w:rsid w:val="00686369"/>
    <w:rsid w:val="00692E11"/>
    <w:rsid w:val="006A35BC"/>
    <w:rsid w:val="006B31CC"/>
    <w:rsid w:val="006C3B59"/>
    <w:rsid w:val="006E7D3B"/>
    <w:rsid w:val="006F0E9C"/>
    <w:rsid w:val="007005E4"/>
    <w:rsid w:val="00703730"/>
    <w:rsid w:val="00705AB1"/>
    <w:rsid w:val="0071004C"/>
    <w:rsid w:val="007618BF"/>
    <w:rsid w:val="00762EB8"/>
    <w:rsid w:val="00766D00"/>
    <w:rsid w:val="007A6171"/>
    <w:rsid w:val="007B11DF"/>
    <w:rsid w:val="00803A70"/>
    <w:rsid w:val="0080674E"/>
    <w:rsid w:val="00830F4A"/>
    <w:rsid w:val="0083572E"/>
    <w:rsid w:val="00872DCD"/>
    <w:rsid w:val="00873F2E"/>
    <w:rsid w:val="008956B1"/>
    <w:rsid w:val="008A0E48"/>
    <w:rsid w:val="008D0E69"/>
    <w:rsid w:val="008D15E8"/>
    <w:rsid w:val="00901BDD"/>
    <w:rsid w:val="00911C08"/>
    <w:rsid w:val="00925B5A"/>
    <w:rsid w:val="00934336"/>
    <w:rsid w:val="00943541"/>
    <w:rsid w:val="00985E89"/>
    <w:rsid w:val="009901E2"/>
    <w:rsid w:val="009B43EE"/>
    <w:rsid w:val="009B4D4D"/>
    <w:rsid w:val="009B7692"/>
    <w:rsid w:val="009C7897"/>
    <w:rsid w:val="009E11D5"/>
    <w:rsid w:val="009E756A"/>
    <w:rsid w:val="00A013B2"/>
    <w:rsid w:val="00A156A3"/>
    <w:rsid w:val="00A525B7"/>
    <w:rsid w:val="00A63EEF"/>
    <w:rsid w:val="00A739AF"/>
    <w:rsid w:val="00A9220B"/>
    <w:rsid w:val="00AC0DD1"/>
    <w:rsid w:val="00AD6843"/>
    <w:rsid w:val="00AF494A"/>
    <w:rsid w:val="00AF5CCD"/>
    <w:rsid w:val="00B108AF"/>
    <w:rsid w:val="00B626F5"/>
    <w:rsid w:val="00B66C4E"/>
    <w:rsid w:val="00B9674E"/>
    <w:rsid w:val="00BB09BA"/>
    <w:rsid w:val="00BB48B4"/>
    <w:rsid w:val="00BD647B"/>
    <w:rsid w:val="00C1683E"/>
    <w:rsid w:val="00C5181A"/>
    <w:rsid w:val="00C62AF0"/>
    <w:rsid w:val="00C726F8"/>
    <w:rsid w:val="00CB1C1F"/>
    <w:rsid w:val="00CC212D"/>
    <w:rsid w:val="00CE03CB"/>
    <w:rsid w:val="00CE623B"/>
    <w:rsid w:val="00CF3EF9"/>
    <w:rsid w:val="00D115E4"/>
    <w:rsid w:val="00D1325A"/>
    <w:rsid w:val="00D4374A"/>
    <w:rsid w:val="00D64F71"/>
    <w:rsid w:val="00DA5778"/>
    <w:rsid w:val="00DA5987"/>
    <w:rsid w:val="00DB047E"/>
    <w:rsid w:val="00E24B32"/>
    <w:rsid w:val="00E313F8"/>
    <w:rsid w:val="00E3188D"/>
    <w:rsid w:val="00EB0837"/>
    <w:rsid w:val="00ED36F2"/>
    <w:rsid w:val="00F02373"/>
    <w:rsid w:val="00F07E9C"/>
    <w:rsid w:val="00F1640E"/>
    <w:rsid w:val="00F542E5"/>
    <w:rsid w:val="00F61F51"/>
    <w:rsid w:val="00F62468"/>
    <w:rsid w:val="00F72FBB"/>
    <w:rsid w:val="00F7759B"/>
    <w:rsid w:val="00F80056"/>
    <w:rsid w:val="00F925BF"/>
    <w:rsid w:val="00FA0A48"/>
    <w:rsid w:val="00FA5393"/>
    <w:rsid w:val="00FB13E2"/>
    <w:rsid w:val="00FB1ACD"/>
    <w:rsid w:val="00FD2ED1"/>
    <w:rsid w:val="00FE3E13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2361"/>
  <w15:docId w15:val="{B06EC2CA-6E76-44AF-9DCF-6BCDAC2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47D"/>
    <w:pPr>
      <w:ind w:left="720"/>
      <w:contextualSpacing/>
    </w:pPr>
  </w:style>
  <w:style w:type="table" w:styleId="TableGrid">
    <w:name w:val="Table Grid"/>
    <w:basedOn w:val="TableNormal"/>
    <w:uiPriority w:val="39"/>
    <w:rsid w:val="005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04C"/>
  </w:style>
  <w:style w:type="paragraph" w:styleId="Footer">
    <w:name w:val="footer"/>
    <w:basedOn w:val="Normal"/>
    <w:link w:val="FooterChar"/>
    <w:uiPriority w:val="99"/>
    <w:unhideWhenUsed/>
    <w:rsid w:val="0071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4C"/>
  </w:style>
  <w:style w:type="paragraph" w:styleId="BalloonText">
    <w:name w:val="Balloon Text"/>
    <w:basedOn w:val="Normal"/>
    <w:link w:val="BalloonTextChar"/>
    <w:uiPriority w:val="99"/>
    <w:semiHidden/>
    <w:unhideWhenUsed/>
    <w:rsid w:val="0093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Cheluget</dc:creator>
  <cp:lastModifiedBy>Joseph N. Ndung’u</cp:lastModifiedBy>
  <cp:revision>3</cp:revision>
  <cp:lastPrinted>2023-02-02T11:54:00Z</cp:lastPrinted>
  <dcterms:created xsi:type="dcterms:W3CDTF">2025-01-12T12:27:00Z</dcterms:created>
  <dcterms:modified xsi:type="dcterms:W3CDTF">2025-01-12T12:31:00Z</dcterms:modified>
</cp:coreProperties>
</file>